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F" w:rsidRDefault="00F6365F" w:rsidP="00923EFF">
      <w:pPr>
        <w:pStyle w:val="Ttulo"/>
      </w:pPr>
      <w:bookmarkStart w:id="0" w:name="_GoBack"/>
      <w:bookmarkEnd w:id="0"/>
    </w:p>
    <w:p w:rsidR="00F6365F" w:rsidRDefault="00F6365F" w:rsidP="00923EFF">
      <w:pPr>
        <w:pStyle w:val="Ttulo"/>
      </w:pPr>
      <w:r>
        <w:t>INDICAÇÃO Nº 1215/2010</w:t>
      </w:r>
    </w:p>
    <w:p w:rsidR="00F6365F" w:rsidRDefault="00F6365F">
      <w:pPr>
        <w:jc w:val="center"/>
        <w:rPr>
          <w:rFonts w:ascii="Bookman Old Style" w:hAnsi="Bookman Old Style"/>
          <w:b/>
          <w:u w:val="single"/>
        </w:rPr>
      </w:pPr>
    </w:p>
    <w:p w:rsidR="00F6365F" w:rsidRDefault="00F6365F">
      <w:pPr>
        <w:jc w:val="center"/>
        <w:rPr>
          <w:rFonts w:ascii="Bookman Old Style" w:hAnsi="Bookman Old Style"/>
          <w:b/>
          <w:u w:val="single"/>
        </w:rPr>
      </w:pPr>
    </w:p>
    <w:p w:rsidR="00F6365F" w:rsidRDefault="00F6365F" w:rsidP="00923EFF">
      <w:pPr>
        <w:pStyle w:val="Recuodecorpodetexto"/>
        <w:ind w:left="4440"/>
      </w:pPr>
      <w:r>
        <w:t>“Quanto à limpeza em passeio público, no cruzamento das Ruas Mercúrio com Alumínio, no Mollon.”</w:t>
      </w:r>
    </w:p>
    <w:p w:rsidR="00F6365F" w:rsidRDefault="00F6365F">
      <w:pPr>
        <w:ind w:left="1440" w:firstLine="3600"/>
        <w:jc w:val="both"/>
        <w:rPr>
          <w:rFonts w:ascii="Bookman Old Style" w:hAnsi="Bookman Old Style"/>
        </w:rPr>
      </w:pPr>
    </w:p>
    <w:p w:rsidR="00F6365F" w:rsidRDefault="00F6365F">
      <w:pPr>
        <w:ind w:left="1440" w:firstLine="3600"/>
        <w:jc w:val="both"/>
        <w:rPr>
          <w:rFonts w:ascii="Bookman Old Style" w:hAnsi="Bookman Old Style"/>
        </w:rPr>
      </w:pPr>
    </w:p>
    <w:p w:rsidR="00F6365F" w:rsidRDefault="00F6365F">
      <w:pPr>
        <w:ind w:left="1440" w:firstLine="3600"/>
        <w:jc w:val="both"/>
        <w:rPr>
          <w:rFonts w:ascii="Bookman Old Style" w:hAnsi="Bookman Old Style"/>
        </w:rPr>
      </w:pPr>
    </w:p>
    <w:p w:rsidR="00F6365F" w:rsidRDefault="00F6365F">
      <w:pPr>
        <w:ind w:left="1440" w:firstLine="3600"/>
        <w:jc w:val="both"/>
        <w:rPr>
          <w:rFonts w:ascii="Bookman Old Style" w:hAnsi="Bookman Old Style"/>
        </w:rPr>
      </w:pPr>
    </w:p>
    <w:p w:rsidR="00F6365F" w:rsidRPr="003977F2" w:rsidRDefault="00F6365F" w:rsidP="00923EF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na calçada do cruzamento da Rua do Mercúrio com a Rua do Alumínio, no Bairro Mollon.</w:t>
      </w: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</w:p>
    <w:p w:rsidR="00F6365F" w:rsidRDefault="00F6365F" w:rsidP="00923EFF">
      <w:pPr>
        <w:jc w:val="center"/>
        <w:rPr>
          <w:rFonts w:ascii="Bookman Old Style" w:hAnsi="Bookman Old Style"/>
          <w:b/>
        </w:rPr>
      </w:pPr>
    </w:p>
    <w:p w:rsidR="00F6365F" w:rsidRDefault="00F6365F" w:rsidP="00923E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que devido a entulhos depositados no referido cruzamento, pedestres precisam fazer uso da via destinada a veículos, fato que já provocou pequenos acidentes no local. Assim, pedem providencias do poder público, pois, temem a ocorrência de algum imprevisto com gravidade. </w:t>
      </w:r>
    </w:p>
    <w:p w:rsidR="00F6365F" w:rsidRDefault="00F6365F" w:rsidP="00923EFF">
      <w:pPr>
        <w:ind w:firstLine="1440"/>
        <w:jc w:val="both"/>
        <w:rPr>
          <w:rFonts w:ascii="Bookman Old Style" w:hAnsi="Bookman Old Style"/>
        </w:rPr>
      </w:pPr>
    </w:p>
    <w:p w:rsidR="00F6365F" w:rsidRDefault="00F6365F" w:rsidP="00923EFF">
      <w:pPr>
        <w:ind w:firstLine="1440"/>
        <w:jc w:val="both"/>
        <w:outlineLvl w:val="0"/>
        <w:rPr>
          <w:rFonts w:ascii="Bookman Old Style" w:hAnsi="Bookman Old Style"/>
        </w:rPr>
      </w:pPr>
    </w:p>
    <w:p w:rsidR="00F6365F" w:rsidRDefault="00F6365F" w:rsidP="00923EFF">
      <w:pPr>
        <w:ind w:firstLine="1440"/>
        <w:outlineLvl w:val="0"/>
        <w:rPr>
          <w:rFonts w:ascii="Bookman Old Style" w:hAnsi="Bookman Old Style"/>
        </w:rPr>
      </w:pPr>
    </w:p>
    <w:p w:rsidR="00F6365F" w:rsidRDefault="00F6365F" w:rsidP="00923EFF">
      <w:pPr>
        <w:ind w:firstLine="1440"/>
        <w:outlineLvl w:val="0"/>
        <w:rPr>
          <w:rFonts w:ascii="Bookman Old Style" w:hAnsi="Bookman Old Style"/>
        </w:rPr>
      </w:pPr>
    </w:p>
    <w:p w:rsidR="00F6365F" w:rsidRDefault="00F6365F" w:rsidP="00923E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F6365F" w:rsidRDefault="00F6365F">
      <w:pPr>
        <w:ind w:firstLine="1440"/>
        <w:rPr>
          <w:rFonts w:ascii="Bookman Old Style" w:hAnsi="Bookman Old Style"/>
        </w:rPr>
      </w:pPr>
    </w:p>
    <w:p w:rsidR="00F6365F" w:rsidRDefault="00F6365F">
      <w:pPr>
        <w:rPr>
          <w:rFonts w:ascii="Bookman Old Style" w:hAnsi="Bookman Old Style"/>
        </w:rPr>
      </w:pPr>
    </w:p>
    <w:p w:rsidR="00F6365F" w:rsidRDefault="00F6365F">
      <w:pPr>
        <w:ind w:firstLine="1440"/>
        <w:rPr>
          <w:rFonts w:ascii="Bookman Old Style" w:hAnsi="Bookman Old Style"/>
        </w:rPr>
      </w:pPr>
    </w:p>
    <w:p w:rsidR="00F6365F" w:rsidRDefault="00F6365F">
      <w:pPr>
        <w:ind w:firstLine="1440"/>
        <w:rPr>
          <w:rFonts w:ascii="Bookman Old Style" w:hAnsi="Bookman Old Style"/>
        </w:rPr>
      </w:pPr>
    </w:p>
    <w:p w:rsidR="00F6365F" w:rsidRDefault="00F6365F">
      <w:pPr>
        <w:ind w:firstLine="1440"/>
        <w:rPr>
          <w:rFonts w:ascii="Bookman Old Style" w:hAnsi="Bookman Old Style"/>
        </w:rPr>
      </w:pPr>
    </w:p>
    <w:p w:rsidR="00F6365F" w:rsidRDefault="00F6365F" w:rsidP="00923EFF">
      <w:pPr>
        <w:jc w:val="center"/>
        <w:outlineLvl w:val="0"/>
        <w:rPr>
          <w:rFonts w:ascii="Bookman Old Style" w:hAnsi="Bookman Old Style"/>
          <w:b/>
        </w:rPr>
      </w:pPr>
    </w:p>
    <w:p w:rsidR="00F6365F" w:rsidRDefault="00F6365F" w:rsidP="00923E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6365F" w:rsidRDefault="00F6365F" w:rsidP="00923E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6365F" w:rsidRDefault="00F6365F" w:rsidP="00923E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FF" w:rsidRDefault="00923EFF">
      <w:r>
        <w:separator/>
      </w:r>
    </w:p>
  </w:endnote>
  <w:endnote w:type="continuationSeparator" w:id="0">
    <w:p w:rsidR="00923EFF" w:rsidRDefault="0092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FF" w:rsidRDefault="00923EFF">
      <w:r>
        <w:separator/>
      </w:r>
    </w:p>
  </w:footnote>
  <w:footnote w:type="continuationSeparator" w:id="0">
    <w:p w:rsidR="00923EFF" w:rsidRDefault="0092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3EFF"/>
    <w:rsid w:val="009F196D"/>
    <w:rsid w:val="00A648FD"/>
    <w:rsid w:val="00A9035B"/>
    <w:rsid w:val="00CD613B"/>
    <w:rsid w:val="00F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36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36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