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D3" w:rsidRDefault="00E665D3" w:rsidP="00AB3595">
      <w:pPr>
        <w:pStyle w:val="Ttulo"/>
      </w:pPr>
      <w:bookmarkStart w:id="0" w:name="_GoBack"/>
      <w:bookmarkEnd w:id="0"/>
      <w:r>
        <w:t>INDICAÇÃO Nº 1220/2010</w:t>
      </w:r>
    </w:p>
    <w:p w:rsidR="00E665D3" w:rsidRDefault="00E665D3">
      <w:pPr>
        <w:jc w:val="center"/>
        <w:rPr>
          <w:rFonts w:ascii="Bookman Old Style" w:hAnsi="Bookman Old Style"/>
          <w:b/>
          <w:u w:val="single"/>
        </w:rPr>
      </w:pPr>
    </w:p>
    <w:p w:rsidR="00E665D3" w:rsidRDefault="00E665D3">
      <w:pPr>
        <w:jc w:val="center"/>
        <w:rPr>
          <w:rFonts w:ascii="Bookman Old Style" w:hAnsi="Bookman Old Style"/>
          <w:b/>
          <w:u w:val="single"/>
        </w:rPr>
      </w:pPr>
    </w:p>
    <w:p w:rsidR="00E665D3" w:rsidRDefault="00E665D3" w:rsidP="00AB3595">
      <w:pPr>
        <w:pStyle w:val="Recuodecorpodetexto"/>
        <w:ind w:left="4440"/>
      </w:pPr>
      <w:r>
        <w:t>“Quanto à instalação de grade em boca de lobo na Rodovia SP 304, próximo ao Jardim Itamaraty.”</w:t>
      </w:r>
    </w:p>
    <w:p w:rsidR="00E665D3" w:rsidRDefault="00E665D3">
      <w:pPr>
        <w:ind w:left="1440" w:firstLine="3600"/>
        <w:jc w:val="both"/>
        <w:rPr>
          <w:rFonts w:ascii="Bookman Old Style" w:hAnsi="Bookman Old Style"/>
        </w:rPr>
      </w:pPr>
    </w:p>
    <w:p w:rsidR="00E665D3" w:rsidRDefault="00E665D3">
      <w:pPr>
        <w:ind w:left="1440" w:firstLine="3600"/>
        <w:jc w:val="both"/>
        <w:rPr>
          <w:rFonts w:ascii="Bookman Old Style" w:hAnsi="Bookman Old Style"/>
        </w:rPr>
      </w:pPr>
    </w:p>
    <w:p w:rsidR="00E665D3" w:rsidRDefault="00E665D3">
      <w:pPr>
        <w:ind w:left="1440" w:firstLine="3600"/>
        <w:jc w:val="both"/>
        <w:rPr>
          <w:rFonts w:ascii="Bookman Old Style" w:hAnsi="Bookman Old Style"/>
        </w:rPr>
      </w:pPr>
    </w:p>
    <w:p w:rsidR="00E665D3" w:rsidRDefault="00E665D3">
      <w:pPr>
        <w:ind w:left="1440" w:firstLine="3600"/>
        <w:jc w:val="both"/>
        <w:rPr>
          <w:rFonts w:ascii="Bookman Old Style" w:hAnsi="Bookman Old Style"/>
        </w:rPr>
      </w:pPr>
    </w:p>
    <w:p w:rsidR="00E665D3" w:rsidRPr="003977F2" w:rsidRDefault="00E665D3" w:rsidP="00AB359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efetua a instalação de grade na boca de lobo da Rodovia 304, próximo ao Jardim Itamaraty.</w:t>
      </w:r>
    </w:p>
    <w:p w:rsidR="00E665D3" w:rsidRDefault="00E665D3" w:rsidP="00AB3595">
      <w:pPr>
        <w:jc w:val="center"/>
        <w:rPr>
          <w:rFonts w:ascii="Bookman Old Style" w:hAnsi="Bookman Old Style"/>
          <w:b/>
        </w:rPr>
      </w:pPr>
    </w:p>
    <w:p w:rsidR="00E665D3" w:rsidRDefault="00E665D3" w:rsidP="00AB3595">
      <w:pPr>
        <w:jc w:val="center"/>
        <w:rPr>
          <w:rFonts w:ascii="Bookman Old Style" w:hAnsi="Bookman Old Style"/>
          <w:b/>
        </w:rPr>
      </w:pPr>
    </w:p>
    <w:p w:rsidR="00E665D3" w:rsidRDefault="00E665D3" w:rsidP="00AB35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665D3" w:rsidRDefault="00E665D3" w:rsidP="00AB3595">
      <w:pPr>
        <w:jc w:val="center"/>
        <w:rPr>
          <w:rFonts w:ascii="Bookman Old Style" w:hAnsi="Bookman Old Style"/>
          <w:b/>
        </w:rPr>
      </w:pPr>
    </w:p>
    <w:p w:rsidR="00E665D3" w:rsidRDefault="00E665D3" w:rsidP="00AB3595">
      <w:pPr>
        <w:jc w:val="center"/>
        <w:rPr>
          <w:rFonts w:ascii="Bookman Old Style" w:hAnsi="Bookman Old Style"/>
          <w:b/>
        </w:rPr>
      </w:pPr>
    </w:p>
    <w:p w:rsidR="00E665D3" w:rsidRDefault="00E665D3" w:rsidP="00AB3595">
      <w:pPr>
        <w:jc w:val="center"/>
        <w:rPr>
          <w:rFonts w:ascii="Bookman Old Style" w:hAnsi="Bookman Old Style"/>
          <w:b/>
        </w:rPr>
      </w:pPr>
    </w:p>
    <w:p w:rsidR="00E665D3" w:rsidRDefault="00E665D3" w:rsidP="00AB35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estão preocupados, pois na SP304, sentido centro-bairro, existe um bueiro totalmente sem proteção. A noite fica quase que impossível visualizar enorme buraco, pondo em risco pedestres, motociclistas e veículos que eventualmente precisem parar no acostamento, alem de ratos e animais peçonhentos que vem saindo do buraco.</w:t>
      </w:r>
    </w:p>
    <w:p w:rsidR="00E665D3" w:rsidRDefault="00E665D3" w:rsidP="00AB3595">
      <w:pPr>
        <w:ind w:firstLine="1440"/>
        <w:jc w:val="both"/>
        <w:rPr>
          <w:rFonts w:ascii="Bookman Old Style" w:hAnsi="Bookman Old Style"/>
        </w:rPr>
      </w:pPr>
    </w:p>
    <w:p w:rsidR="00E665D3" w:rsidRDefault="00E665D3" w:rsidP="00AB3595">
      <w:pPr>
        <w:ind w:firstLine="1440"/>
        <w:jc w:val="both"/>
        <w:outlineLvl w:val="0"/>
        <w:rPr>
          <w:rFonts w:ascii="Bookman Old Style" w:hAnsi="Bookman Old Style"/>
        </w:rPr>
      </w:pPr>
    </w:p>
    <w:p w:rsidR="00E665D3" w:rsidRDefault="00E665D3" w:rsidP="00AB3595">
      <w:pPr>
        <w:ind w:firstLine="1440"/>
        <w:outlineLvl w:val="0"/>
        <w:rPr>
          <w:rFonts w:ascii="Bookman Old Style" w:hAnsi="Bookman Old Style"/>
        </w:rPr>
      </w:pPr>
    </w:p>
    <w:p w:rsidR="00E665D3" w:rsidRDefault="00E665D3" w:rsidP="00AB3595">
      <w:pPr>
        <w:ind w:firstLine="1440"/>
        <w:outlineLvl w:val="0"/>
        <w:rPr>
          <w:rFonts w:ascii="Bookman Old Style" w:hAnsi="Bookman Old Style"/>
        </w:rPr>
      </w:pPr>
    </w:p>
    <w:p w:rsidR="00E665D3" w:rsidRDefault="00E665D3" w:rsidP="00AB35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E665D3" w:rsidRDefault="00E665D3">
      <w:pPr>
        <w:ind w:firstLine="1440"/>
        <w:rPr>
          <w:rFonts w:ascii="Bookman Old Style" w:hAnsi="Bookman Old Style"/>
        </w:rPr>
      </w:pPr>
    </w:p>
    <w:p w:rsidR="00E665D3" w:rsidRDefault="00E665D3">
      <w:pPr>
        <w:rPr>
          <w:rFonts w:ascii="Bookman Old Style" w:hAnsi="Bookman Old Style"/>
        </w:rPr>
      </w:pPr>
    </w:p>
    <w:p w:rsidR="00E665D3" w:rsidRDefault="00E665D3">
      <w:pPr>
        <w:ind w:firstLine="1440"/>
        <w:rPr>
          <w:rFonts w:ascii="Bookman Old Style" w:hAnsi="Bookman Old Style"/>
        </w:rPr>
      </w:pPr>
    </w:p>
    <w:p w:rsidR="00E665D3" w:rsidRDefault="00E665D3">
      <w:pPr>
        <w:ind w:firstLine="1440"/>
        <w:rPr>
          <w:rFonts w:ascii="Bookman Old Style" w:hAnsi="Bookman Old Style"/>
        </w:rPr>
      </w:pPr>
    </w:p>
    <w:p w:rsidR="00E665D3" w:rsidRDefault="00E665D3">
      <w:pPr>
        <w:ind w:firstLine="1440"/>
        <w:rPr>
          <w:rFonts w:ascii="Bookman Old Style" w:hAnsi="Bookman Old Style"/>
        </w:rPr>
      </w:pPr>
    </w:p>
    <w:p w:rsidR="00E665D3" w:rsidRDefault="00E665D3" w:rsidP="00AB3595">
      <w:pPr>
        <w:jc w:val="center"/>
        <w:outlineLvl w:val="0"/>
        <w:rPr>
          <w:rFonts w:ascii="Bookman Old Style" w:hAnsi="Bookman Old Style"/>
          <w:b/>
        </w:rPr>
      </w:pPr>
    </w:p>
    <w:p w:rsidR="00E665D3" w:rsidRDefault="00E665D3" w:rsidP="00AB35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665D3" w:rsidRDefault="00E665D3" w:rsidP="00AB359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665D3" w:rsidRDefault="00E665D3" w:rsidP="00AB35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95" w:rsidRDefault="00AB3595">
      <w:r>
        <w:separator/>
      </w:r>
    </w:p>
  </w:endnote>
  <w:endnote w:type="continuationSeparator" w:id="0">
    <w:p w:rsidR="00AB3595" w:rsidRDefault="00AB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95" w:rsidRDefault="00AB3595">
      <w:r>
        <w:separator/>
      </w:r>
    </w:p>
  </w:footnote>
  <w:footnote w:type="continuationSeparator" w:id="0">
    <w:p w:rsidR="00AB3595" w:rsidRDefault="00AB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B3595"/>
    <w:rsid w:val="00CD613B"/>
    <w:rsid w:val="00E665D3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65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665D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