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19" w:rsidRDefault="002E5019">
      <w:pPr>
        <w:pStyle w:val="Ttulo"/>
      </w:pPr>
      <w:bookmarkStart w:id="0" w:name="_GoBack"/>
      <w:bookmarkEnd w:id="0"/>
      <w:r>
        <w:t>INDICAÇÃO Nº 1235/10</w:t>
      </w:r>
    </w:p>
    <w:p w:rsidR="002E5019" w:rsidRDefault="002E5019">
      <w:pPr>
        <w:jc w:val="center"/>
        <w:rPr>
          <w:rFonts w:ascii="Bookman Old Style" w:hAnsi="Bookman Old Style"/>
          <w:b/>
          <w:u w:val="single"/>
        </w:rPr>
      </w:pPr>
    </w:p>
    <w:p w:rsidR="002E5019" w:rsidRDefault="002E5019">
      <w:pPr>
        <w:jc w:val="center"/>
        <w:rPr>
          <w:rFonts w:ascii="Bookman Old Style" w:hAnsi="Bookman Old Style"/>
          <w:b/>
          <w:u w:val="single"/>
        </w:rPr>
      </w:pPr>
    </w:p>
    <w:p w:rsidR="002E5019" w:rsidRDefault="002E5019">
      <w:pPr>
        <w:jc w:val="center"/>
        <w:rPr>
          <w:rFonts w:ascii="Bookman Old Style" w:hAnsi="Bookman Old Style"/>
          <w:b/>
          <w:u w:val="single"/>
        </w:rPr>
      </w:pPr>
    </w:p>
    <w:p w:rsidR="002E5019" w:rsidRDefault="002E5019">
      <w:pPr>
        <w:pStyle w:val="Recuodecorpodetexto"/>
      </w:pPr>
      <w:r>
        <w:t xml:space="preserve">“Recuperação da pavimentação na </w:t>
      </w:r>
      <w:r w:rsidRPr="008524F9">
        <w:t xml:space="preserve">Rua </w:t>
      </w:r>
      <w:r>
        <w:t>São Pedro defronte ao n° 191</w:t>
      </w:r>
      <w:r w:rsidRPr="008524F9">
        <w:t xml:space="preserve">, no bairro </w:t>
      </w:r>
      <w:r>
        <w:t>Vila Dainese”.</w:t>
      </w:r>
    </w:p>
    <w:p w:rsidR="002E5019" w:rsidRDefault="002E5019">
      <w:pPr>
        <w:ind w:left="1440" w:firstLine="3600"/>
        <w:jc w:val="both"/>
        <w:rPr>
          <w:rFonts w:ascii="Bookman Old Style" w:hAnsi="Bookman Old Style"/>
        </w:rPr>
      </w:pPr>
    </w:p>
    <w:p w:rsidR="002E5019" w:rsidRDefault="002E5019">
      <w:pPr>
        <w:ind w:left="1440" w:firstLine="3600"/>
        <w:jc w:val="both"/>
        <w:rPr>
          <w:rFonts w:ascii="Bookman Old Style" w:hAnsi="Bookman Old Style"/>
        </w:rPr>
      </w:pPr>
    </w:p>
    <w:p w:rsidR="002E5019" w:rsidRDefault="002E5019">
      <w:pPr>
        <w:ind w:left="1440" w:firstLine="3600"/>
        <w:jc w:val="both"/>
        <w:rPr>
          <w:rFonts w:ascii="Bookman Old Style" w:hAnsi="Bookman Old Style"/>
        </w:rPr>
      </w:pPr>
    </w:p>
    <w:p w:rsidR="002E5019" w:rsidRDefault="002E5019">
      <w:pPr>
        <w:ind w:left="1440" w:firstLine="3600"/>
        <w:jc w:val="both"/>
        <w:rPr>
          <w:rFonts w:ascii="Bookman Old Style" w:hAnsi="Bookman Old Style"/>
        </w:rPr>
      </w:pPr>
    </w:p>
    <w:p w:rsidR="002E5019" w:rsidRPr="000B6B72" w:rsidRDefault="002E5019" w:rsidP="00292AE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844CF7">
        <w:rPr>
          <w:rFonts w:ascii="Bookman Old Style" w:hAnsi="Bookman Old Style"/>
        </w:rPr>
        <w:t>competente que tome providê</w:t>
      </w:r>
      <w:r w:rsidRPr="008524F9">
        <w:rPr>
          <w:rFonts w:ascii="Bookman Old Style" w:hAnsi="Bookman Old Style"/>
        </w:rPr>
        <w:t>ncias no sentido de recuperar</w:t>
      </w:r>
      <w:r w:rsidRPr="00E844BF">
        <w:rPr>
          <w:rFonts w:ascii="Bookman Old Style" w:hAnsi="Bookman Old Style"/>
        </w:rPr>
        <w:t xml:space="preserve"> a pavimentação na Rua São Pedro defronte ao n° 191, no bairro Vila Dainese.</w:t>
      </w:r>
    </w:p>
    <w:p w:rsidR="002E5019" w:rsidRDefault="002E5019" w:rsidP="00292AEC">
      <w:pPr>
        <w:ind w:firstLine="1440"/>
        <w:jc w:val="both"/>
        <w:rPr>
          <w:rFonts w:ascii="Bookman Old Style" w:hAnsi="Bookman Old Style"/>
        </w:rPr>
      </w:pPr>
    </w:p>
    <w:p w:rsidR="002E5019" w:rsidRDefault="002E5019" w:rsidP="00292AEC">
      <w:pPr>
        <w:ind w:firstLine="1440"/>
        <w:jc w:val="both"/>
        <w:rPr>
          <w:rFonts w:ascii="Bookman Old Style" w:hAnsi="Bookman Old Style"/>
          <w:b/>
        </w:rPr>
      </w:pPr>
    </w:p>
    <w:p w:rsidR="002E5019" w:rsidRDefault="002E5019" w:rsidP="00292AEC">
      <w:pPr>
        <w:jc w:val="center"/>
        <w:rPr>
          <w:rFonts w:ascii="Bookman Old Style" w:hAnsi="Bookman Old Style"/>
          <w:b/>
        </w:rPr>
      </w:pPr>
    </w:p>
    <w:p w:rsidR="002E5019" w:rsidRDefault="002E5019" w:rsidP="00292AE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E5019" w:rsidRDefault="002E5019" w:rsidP="00292AEC">
      <w:pPr>
        <w:jc w:val="center"/>
        <w:rPr>
          <w:rFonts w:ascii="Bookman Old Style" w:hAnsi="Bookman Old Style"/>
          <w:b/>
        </w:rPr>
      </w:pPr>
    </w:p>
    <w:p w:rsidR="002E5019" w:rsidRDefault="002E5019" w:rsidP="00292AEC">
      <w:pPr>
        <w:jc w:val="center"/>
        <w:rPr>
          <w:rFonts w:ascii="Bookman Old Style" w:hAnsi="Bookman Old Style"/>
          <w:b/>
        </w:rPr>
      </w:pPr>
    </w:p>
    <w:p w:rsidR="002E5019" w:rsidRDefault="002E5019" w:rsidP="00292AEC">
      <w:pPr>
        <w:jc w:val="center"/>
        <w:rPr>
          <w:rFonts w:ascii="Bookman Old Style" w:hAnsi="Bookman Old Style"/>
          <w:b/>
        </w:rPr>
      </w:pPr>
    </w:p>
    <w:p w:rsidR="002E5019" w:rsidRDefault="002E5019" w:rsidP="00292AEC">
      <w:pPr>
        <w:jc w:val="center"/>
        <w:rPr>
          <w:rFonts w:ascii="Bookman Old Style" w:hAnsi="Bookman Old Style"/>
          <w:b/>
        </w:rPr>
      </w:pPr>
    </w:p>
    <w:p w:rsidR="002E5019" w:rsidRPr="00C4775E" w:rsidRDefault="002E5019" w:rsidP="00292AEC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2E5019" w:rsidRPr="003D2A9F" w:rsidRDefault="002E5019" w:rsidP="00292AEC">
      <w:pPr>
        <w:ind w:firstLine="1440"/>
        <w:jc w:val="both"/>
        <w:rPr>
          <w:rFonts w:ascii="Bookman Old Style" w:hAnsi="Bookman Old Style"/>
        </w:rPr>
      </w:pPr>
    </w:p>
    <w:p w:rsidR="002E5019" w:rsidRDefault="002E5019" w:rsidP="00292AEC">
      <w:pPr>
        <w:ind w:firstLine="1440"/>
        <w:jc w:val="both"/>
        <w:rPr>
          <w:rFonts w:ascii="Bookman Old Style" w:hAnsi="Bookman Old Style"/>
        </w:rPr>
      </w:pPr>
    </w:p>
    <w:p w:rsidR="002E5019" w:rsidRDefault="002E5019">
      <w:pPr>
        <w:ind w:firstLine="1440"/>
        <w:jc w:val="center"/>
        <w:rPr>
          <w:rFonts w:ascii="Bookman Old Style" w:hAnsi="Bookman Old Style"/>
          <w:b/>
        </w:rPr>
      </w:pPr>
    </w:p>
    <w:p w:rsidR="002E5019" w:rsidRDefault="002E5019">
      <w:pPr>
        <w:ind w:firstLine="1440"/>
        <w:jc w:val="both"/>
        <w:rPr>
          <w:rFonts w:ascii="Bookman Old Style" w:hAnsi="Bookman Old Style"/>
        </w:rPr>
      </w:pPr>
    </w:p>
    <w:p w:rsidR="002E5019" w:rsidRDefault="002E5019">
      <w:pPr>
        <w:ind w:firstLine="1440"/>
        <w:jc w:val="both"/>
        <w:rPr>
          <w:rFonts w:ascii="Bookman Old Style" w:hAnsi="Bookman Old Style"/>
        </w:rPr>
      </w:pPr>
    </w:p>
    <w:p w:rsidR="002E5019" w:rsidRDefault="002E5019" w:rsidP="00292AE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2010.</w:t>
      </w:r>
    </w:p>
    <w:p w:rsidR="002E5019" w:rsidRDefault="002E5019">
      <w:pPr>
        <w:ind w:firstLine="1440"/>
        <w:rPr>
          <w:rFonts w:ascii="Bookman Old Style" w:hAnsi="Bookman Old Style"/>
        </w:rPr>
      </w:pPr>
    </w:p>
    <w:p w:rsidR="002E5019" w:rsidRDefault="002E5019">
      <w:pPr>
        <w:rPr>
          <w:rFonts w:ascii="Bookman Old Style" w:hAnsi="Bookman Old Style"/>
        </w:rPr>
      </w:pPr>
    </w:p>
    <w:p w:rsidR="002E5019" w:rsidRDefault="002E5019">
      <w:pPr>
        <w:ind w:firstLine="1440"/>
        <w:rPr>
          <w:rFonts w:ascii="Bookman Old Style" w:hAnsi="Bookman Old Style"/>
        </w:rPr>
      </w:pPr>
    </w:p>
    <w:p w:rsidR="002E5019" w:rsidRDefault="002E5019">
      <w:pPr>
        <w:ind w:firstLine="1440"/>
        <w:rPr>
          <w:rFonts w:ascii="Bookman Old Style" w:hAnsi="Bookman Old Style"/>
        </w:rPr>
      </w:pPr>
    </w:p>
    <w:p w:rsidR="002E5019" w:rsidRDefault="002E5019" w:rsidP="00292AE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E5019" w:rsidRDefault="002E5019" w:rsidP="00292AE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E5019" w:rsidRDefault="002E5019" w:rsidP="00292AEC">
      <w:pPr>
        <w:ind w:firstLine="120"/>
        <w:jc w:val="center"/>
        <w:outlineLvl w:val="0"/>
        <w:rPr>
          <w:rFonts w:ascii="Bookman Old Style" w:hAnsi="Bookman Old Style"/>
        </w:rPr>
      </w:pPr>
    </w:p>
    <w:p w:rsidR="002E5019" w:rsidRDefault="002E5019" w:rsidP="00292AEC">
      <w:pPr>
        <w:ind w:firstLine="120"/>
        <w:jc w:val="center"/>
        <w:outlineLvl w:val="0"/>
        <w:rPr>
          <w:rFonts w:ascii="Bookman Old Style" w:hAnsi="Bookman Old Style"/>
        </w:rPr>
      </w:pPr>
    </w:p>
    <w:p w:rsidR="002E5019" w:rsidRDefault="002E5019" w:rsidP="00292AEC">
      <w:pPr>
        <w:ind w:firstLine="120"/>
        <w:jc w:val="center"/>
        <w:outlineLvl w:val="0"/>
        <w:rPr>
          <w:rFonts w:ascii="Bookman Old Style" w:hAnsi="Bookman Old Style"/>
        </w:rPr>
      </w:pPr>
    </w:p>
    <w:p w:rsidR="002E5019" w:rsidRPr="007D7026" w:rsidRDefault="002E5019" w:rsidP="00292AE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EC" w:rsidRDefault="00292AEC">
      <w:r>
        <w:separator/>
      </w:r>
    </w:p>
  </w:endnote>
  <w:endnote w:type="continuationSeparator" w:id="0">
    <w:p w:rsidR="00292AEC" w:rsidRDefault="0029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EC" w:rsidRDefault="00292AEC">
      <w:r>
        <w:separator/>
      </w:r>
    </w:p>
  </w:footnote>
  <w:footnote w:type="continuationSeparator" w:id="0">
    <w:p w:rsidR="00292AEC" w:rsidRDefault="0029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45AC"/>
    <w:rsid w:val="001D1394"/>
    <w:rsid w:val="00292AEC"/>
    <w:rsid w:val="002E5019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50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E501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E501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