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32" w:rsidRDefault="00AE3532" w:rsidP="001D300D">
      <w:pPr>
        <w:pStyle w:val="Ttulo"/>
      </w:pPr>
      <w:bookmarkStart w:id="0" w:name="_GoBack"/>
      <w:bookmarkEnd w:id="0"/>
      <w:r>
        <w:t>INDICAÇÃO Nº 1258/10</w:t>
      </w:r>
    </w:p>
    <w:p w:rsidR="00AE3532" w:rsidRDefault="00AE3532">
      <w:pPr>
        <w:jc w:val="center"/>
        <w:rPr>
          <w:rFonts w:ascii="Bookman Old Style" w:hAnsi="Bookman Old Style"/>
          <w:b/>
          <w:u w:val="single"/>
        </w:rPr>
      </w:pPr>
    </w:p>
    <w:p w:rsidR="00AE3532" w:rsidRDefault="00AE3532">
      <w:pPr>
        <w:jc w:val="center"/>
        <w:rPr>
          <w:rFonts w:ascii="Bookman Old Style" w:hAnsi="Bookman Old Style"/>
          <w:b/>
          <w:u w:val="single"/>
        </w:rPr>
      </w:pPr>
    </w:p>
    <w:p w:rsidR="00AE3532" w:rsidRDefault="00AE3532" w:rsidP="001D300D">
      <w:pPr>
        <w:pStyle w:val="Recuodecorpodetexto"/>
        <w:ind w:left="4440"/>
      </w:pPr>
      <w:r>
        <w:t>“Operação tapa-buraco na Rua do Amendoim, na altura do numero 517, no bairro Jardim Pérola”.</w:t>
      </w:r>
    </w:p>
    <w:p w:rsidR="00AE3532" w:rsidRDefault="00AE3532">
      <w:pPr>
        <w:ind w:left="1440" w:firstLine="3600"/>
        <w:jc w:val="both"/>
        <w:rPr>
          <w:rFonts w:ascii="Bookman Old Style" w:hAnsi="Bookman Old Style"/>
        </w:rPr>
      </w:pPr>
    </w:p>
    <w:p w:rsidR="00AE3532" w:rsidRDefault="00AE3532">
      <w:pPr>
        <w:ind w:left="1440" w:firstLine="3600"/>
        <w:jc w:val="both"/>
        <w:rPr>
          <w:rFonts w:ascii="Bookman Old Style" w:hAnsi="Bookman Old Style"/>
        </w:rPr>
      </w:pPr>
    </w:p>
    <w:p w:rsidR="00AE3532" w:rsidRDefault="00AE3532">
      <w:pPr>
        <w:ind w:left="1440" w:firstLine="3600"/>
        <w:jc w:val="both"/>
        <w:rPr>
          <w:rFonts w:ascii="Bookman Old Style" w:hAnsi="Bookman Old Style"/>
        </w:rPr>
      </w:pPr>
    </w:p>
    <w:p w:rsidR="00AE3532" w:rsidRDefault="00AE3532">
      <w:pPr>
        <w:ind w:left="1440" w:firstLine="3600"/>
        <w:jc w:val="both"/>
        <w:rPr>
          <w:rFonts w:ascii="Bookman Old Style" w:hAnsi="Bookman Old Style"/>
        </w:rPr>
      </w:pPr>
    </w:p>
    <w:p w:rsidR="00AE3532" w:rsidRPr="00177AD0" w:rsidRDefault="00AE3532" w:rsidP="001D300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do Amendoim, na altura do numero 517, no bairro Jardim Pérola.</w:t>
      </w:r>
    </w:p>
    <w:p w:rsidR="00AE3532" w:rsidRPr="003977F2" w:rsidRDefault="00AE3532" w:rsidP="001D300D">
      <w:pPr>
        <w:jc w:val="center"/>
        <w:rPr>
          <w:rFonts w:ascii="Bookman Old Style" w:hAnsi="Bookman Old Style"/>
          <w:b/>
        </w:rPr>
      </w:pPr>
    </w:p>
    <w:p w:rsidR="00AE3532" w:rsidRDefault="00AE3532" w:rsidP="001D300D">
      <w:pPr>
        <w:jc w:val="center"/>
        <w:rPr>
          <w:rFonts w:ascii="Bookman Old Style" w:hAnsi="Bookman Old Style"/>
          <w:b/>
        </w:rPr>
      </w:pPr>
    </w:p>
    <w:p w:rsidR="00AE3532" w:rsidRDefault="00AE3532" w:rsidP="001D300D">
      <w:pPr>
        <w:jc w:val="center"/>
        <w:rPr>
          <w:rFonts w:ascii="Bookman Old Style" w:hAnsi="Bookman Old Style"/>
          <w:b/>
        </w:rPr>
      </w:pPr>
    </w:p>
    <w:p w:rsidR="00AE3532" w:rsidRDefault="00AE3532" w:rsidP="001D30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3532" w:rsidRDefault="00AE3532" w:rsidP="001D300D">
      <w:pPr>
        <w:jc w:val="center"/>
        <w:rPr>
          <w:rFonts w:ascii="Bookman Old Style" w:hAnsi="Bookman Old Style"/>
          <w:b/>
        </w:rPr>
      </w:pPr>
    </w:p>
    <w:p w:rsidR="00AE3532" w:rsidRDefault="00AE3532" w:rsidP="001D300D">
      <w:pPr>
        <w:jc w:val="center"/>
        <w:rPr>
          <w:rFonts w:ascii="Bookman Old Style" w:hAnsi="Bookman Old Style"/>
          <w:b/>
        </w:rPr>
      </w:pPr>
    </w:p>
    <w:p w:rsidR="00AE3532" w:rsidRDefault="00AE3532" w:rsidP="001D300D">
      <w:pPr>
        <w:jc w:val="center"/>
        <w:rPr>
          <w:rFonts w:ascii="Bookman Old Style" w:hAnsi="Bookman Old Style"/>
          <w:b/>
        </w:rPr>
      </w:pPr>
    </w:p>
    <w:p w:rsidR="00AE3532" w:rsidRDefault="00AE3532" w:rsidP="001D300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E3532" w:rsidRDefault="00AE3532" w:rsidP="001D300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E3532" w:rsidRPr="001751EC" w:rsidRDefault="00AE3532" w:rsidP="001D300D">
      <w:pPr>
        <w:ind w:firstLine="1440"/>
        <w:jc w:val="both"/>
        <w:rPr>
          <w:rFonts w:ascii="Bookman Old Style" w:hAnsi="Bookman Old Style"/>
        </w:rPr>
      </w:pPr>
    </w:p>
    <w:p w:rsidR="00AE3532" w:rsidRDefault="00AE3532" w:rsidP="001D300D">
      <w:pPr>
        <w:ind w:firstLine="1440"/>
        <w:jc w:val="both"/>
        <w:outlineLvl w:val="0"/>
        <w:rPr>
          <w:rFonts w:ascii="Bookman Old Style" w:hAnsi="Bookman Old Style"/>
        </w:rPr>
      </w:pPr>
    </w:p>
    <w:p w:rsidR="00AE3532" w:rsidRDefault="00AE3532" w:rsidP="001D300D">
      <w:pPr>
        <w:ind w:firstLine="1440"/>
        <w:outlineLvl w:val="0"/>
        <w:rPr>
          <w:rFonts w:ascii="Bookman Old Style" w:hAnsi="Bookman Old Style"/>
        </w:rPr>
      </w:pPr>
    </w:p>
    <w:p w:rsidR="00AE3532" w:rsidRDefault="00AE3532" w:rsidP="001D300D">
      <w:pPr>
        <w:ind w:firstLine="1440"/>
        <w:outlineLvl w:val="0"/>
        <w:rPr>
          <w:rFonts w:ascii="Bookman Old Style" w:hAnsi="Bookman Old Style"/>
        </w:rPr>
      </w:pPr>
    </w:p>
    <w:p w:rsidR="00AE3532" w:rsidRDefault="00AE3532" w:rsidP="001D30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AE3532" w:rsidRDefault="00AE3532">
      <w:pPr>
        <w:ind w:firstLine="1440"/>
        <w:rPr>
          <w:rFonts w:ascii="Bookman Old Style" w:hAnsi="Bookman Old Style"/>
        </w:rPr>
      </w:pPr>
    </w:p>
    <w:p w:rsidR="00AE3532" w:rsidRDefault="00AE3532">
      <w:pPr>
        <w:rPr>
          <w:rFonts w:ascii="Bookman Old Style" w:hAnsi="Bookman Old Style"/>
        </w:rPr>
      </w:pPr>
    </w:p>
    <w:p w:rsidR="00AE3532" w:rsidRDefault="00AE3532">
      <w:pPr>
        <w:ind w:firstLine="1440"/>
        <w:rPr>
          <w:rFonts w:ascii="Bookman Old Style" w:hAnsi="Bookman Old Style"/>
        </w:rPr>
      </w:pPr>
    </w:p>
    <w:p w:rsidR="00AE3532" w:rsidRDefault="00AE3532">
      <w:pPr>
        <w:ind w:firstLine="1440"/>
        <w:rPr>
          <w:rFonts w:ascii="Bookman Old Style" w:hAnsi="Bookman Old Style"/>
        </w:rPr>
      </w:pPr>
    </w:p>
    <w:p w:rsidR="00AE3532" w:rsidRDefault="00AE3532">
      <w:pPr>
        <w:ind w:firstLine="1440"/>
        <w:rPr>
          <w:rFonts w:ascii="Bookman Old Style" w:hAnsi="Bookman Old Style"/>
        </w:rPr>
      </w:pPr>
    </w:p>
    <w:p w:rsidR="00AE3532" w:rsidRPr="00615FB1" w:rsidRDefault="00AE3532" w:rsidP="001D300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15FB1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AE3532" w:rsidRPr="00615FB1" w:rsidRDefault="00AE3532" w:rsidP="001D300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15FB1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AE3532" w:rsidRPr="004D213A" w:rsidRDefault="00AE3532" w:rsidP="001D300D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-vereador- PDT</w:t>
      </w:r>
    </w:p>
    <w:p w:rsidR="00AE3532" w:rsidRPr="004D213A" w:rsidRDefault="00AE3532" w:rsidP="001D300D">
      <w:pPr>
        <w:spacing w:line="360" w:lineRule="auto"/>
        <w:rPr>
          <w:rFonts w:ascii="Bookman Old Style" w:hAnsi="Bookman Old Style"/>
        </w:rPr>
      </w:pPr>
    </w:p>
    <w:p w:rsidR="00AE3532" w:rsidRPr="004D213A" w:rsidRDefault="00AE3532" w:rsidP="001D300D">
      <w:pPr>
        <w:spacing w:line="360" w:lineRule="auto"/>
        <w:rPr>
          <w:rFonts w:ascii="Bookman Old Style" w:hAnsi="Bookman Old Style"/>
        </w:rPr>
      </w:pPr>
    </w:p>
    <w:p w:rsidR="00AE3532" w:rsidRPr="004D213A" w:rsidRDefault="00AE3532" w:rsidP="001D300D">
      <w:pPr>
        <w:spacing w:line="360" w:lineRule="auto"/>
        <w:rPr>
          <w:rFonts w:ascii="Bookman Old Style" w:hAnsi="Bookman Old Style"/>
        </w:rPr>
      </w:pPr>
    </w:p>
    <w:p w:rsidR="00AE3532" w:rsidRDefault="00AE3532" w:rsidP="001D300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0D" w:rsidRDefault="001D300D">
      <w:r>
        <w:separator/>
      </w:r>
    </w:p>
  </w:endnote>
  <w:endnote w:type="continuationSeparator" w:id="0">
    <w:p w:rsidR="001D300D" w:rsidRDefault="001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0D" w:rsidRDefault="001D300D">
      <w:r>
        <w:separator/>
      </w:r>
    </w:p>
  </w:footnote>
  <w:footnote w:type="continuationSeparator" w:id="0">
    <w:p w:rsidR="001D300D" w:rsidRDefault="001D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00D"/>
    <w:rsid w:val="003D3AA8"/>
    <w:rsid w:val="004C67DE"/>
    <w:rsid w:val="009F196D"/>
    <w:rsid w:val="00A9035B"/>
    <w:rsid w:val="00AE3532"/>
    <w:rsid w:val="00CD613B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35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35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