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C1" w:rsidRPr="00AE7312" w:rsidRDefault="005A6CC1" w:rsidP="002426B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</w:t>
      </w:r>
      <w:r w:rsidRPr="00AE7312">
        <w:rPr>
          <w:rFonts w:ascii="Bookman Old Style" w:hAnsi="Bookman Old Style"/>
          <w:sz w:val="24"/>
        </w:rPr>
        <w:t xml:space="preserve">º </w:t>
      </w:r>
      <w:r>
        <w:rPr>
          <w:rFonts w:ascii="Bookman Old Style" w:hAnsi="Bookman Old Style"/>
          <w:sz w:val="24"/>
        </w:rPr>
        <w:t>1268/09</w:t>
      </w:r>
    </w:p>
    <w:p w:rsidR="005A6CC1" w:rsidRPr="00AE7312" w:rsidRDefault="005A6CC1" w:rsidP="002426B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A6CC1" w:rsidRPr="00AE7312" w:rsidRDefault="005A6CC1" w:rsidP="002426B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A6CC1" w:rsidRPr="00AE7312" w:rsidRDefault="005A6CC1" w:rsidP="002426B8">
      <w:pPr>
        <w:pStyle w:val="Recuodecorpodetexto"/>
      </w:pPr>
      <w:r>
        <w:t>“Instalação de três postes de concreto de iluminação pública, no final da Rua Davi livingstone localizada no bairro Santa Inês ”.</w:t>
      </w:r>
    </w:p>
    <w:p w:rsidR="005A6CC1" w:rsidRPr="00AE7312" w:rsidRDefault="005A6CC1" w:rsidP="002426B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A6CC1" w:rsidRPr="00AE7312" w:rsidRDefault="005A6CC1" w:rsidP="002426B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A6CC1" w:rsidRDefault="005A6CC1" w:rsidP="002426B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</w:t>
      </w:r>
      <w:r w:rsidRPr="00AE7312">
        <w:rPr>
          <w:rFonts w:ascii="Bookman Old Style" w:hAnsi="Bookman Old Style"/>
        </w:rPr>
        <w:t>Municipal,</w:t>
      </w:r>
      <w:r>
        <w:rPr>
          <w:rFonts w:ascii="Bookman Old Style" w:hAnsi="Bookman Old Style"/>
        </w:rPr>
        <w:t xml:space="preserve"> na forma regimental, determinar ao</w:t>
      </w:r>
      <w:r w:rsidRPr="00AE7312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 xml:space="preserve"> que,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proceda a instalação de três postes de concreto de iluminação pública, no final da Rua Davi Livingstone, no bairro Santa Inês.</w:t>
      </w:r>
    </w:p>
    <w:p w:rsidR="005A6CC1" w:rsidRDefault="005A6CC1" w:rsidP="002426B8">
      <w:pPr>
        <w:ind w:firstLine="1440"/>
        <w:jc w:val="both"/>
        <w:rPr>
          <w:rFonts w:ascii="Bookman Old Style" w:hAnsi="Bookman Old Style"/>
        </w:rPr>
      </w:pPr>
    </w:p>
    <w:p w:rsidR="005A6CC1" w:rsidRPr="00E25C09" w:rsidRDefault="005A6CC1" w:rsidP="002426B8">
      <w:pPr>
        <w:ind w:firstLine="1440"/>
        <w:jc w:val="both"/>
        <w:rPr>
          <w:rFonts w:ascii="Bookman Old Style" w:hAnsi="Bookman Old Style"/>
        </w:rPr>
      </w:pPr>
    </w:p>
    <w:p w:rsidR="005A6CC1" w:rsidRDefault="005A6CC1" w:rsidP="002426B8">
      <w:pPr>
        <w:ind w:firstLine="1440"/>
        <w:jc w:val="both"/>
        <w:rPr>
          <w:rFonts w:ascii="Bookman Old Style" w:hAnsi="Bookman Old Style"/>
        </w:rPr>
      </w:pPr>
    </w:p>
    <w:p w:rsidR="005A6CC1" w:rsidRDefault="005A6CC1" w:rsidP="002426B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Munícipes, residentes no bairro Jardim Santa Inês em especial os da Rua citada acima, bem como todos que utilizam aquela à rua pede providências quanto à iluminação na área relatada acima, pois esta se encontra sem nenhuma iluminação, portanto, servindo de local para uso de entorpecentes, o que está causa um certo constrangimento e medo às pessoas que ali residem e também às pessoas que no local precisam trafegar durante a noite.</w:t>
      </w:r>
    </w:p>
    <w:p w:rsidR="005A6CC1" w:rsidRDefault="005A6CC1" w:rsidP="002426B8">
      <w:pPr>
        <w:jc w:val="both"/>
        <w:rPr>
          <w:rFonts w:ascii="Bookman Old Style" w:hAnsi="Bookman Old Style"/>
        </w:rPr>
      </w:pPr>
    </w:p>
    <w:p w:rsidR="005A6CC1" w:rsidRDefault="005A6CC1" w:rsidP="002426B8">
      <w:pPr>
        <w:ind w:firstLine="1440"/>
        <w:jc w:val="both"/>
        <w:rPr>
          <w:rFonts w:ascii="Bookman Old Style" w:hAnsi="Bookman Old Style"/>
        </w:rPr>
      </w:pPr>
    </w:p>
    <w:p w:rsidR="005A6CC1" w:rsidRDefault="005A6CC1" w:rsidP="002426B8">
      <w:pPr>
        <w:ind w:firstLine="1440"/>
        <w:jc w:val="both"/>
        <w:rPr>
          <w:rFonts w:ascii="Bookman Old Style" w:hAnsi="Bookman Old Style"/>
        </w:rPr>
      </w:pPr>
    </w:p>
    <w:p w:rsidR="005A6CC1" w:rsidRPr="00AE7312" w:rsidRDefault="005A6CC1" w:rsidP="002426B8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29 de março de 2010.</w:t>
      </w:r>
    </w:p>
    <w:p w:rsidR="005A6CC1" w:rsidRDefault="005A6CC1" w:rsidP="002426B8">
      <w:pPr>
        <w:jc w:val="both"/>
        <w:rPr>
          <w:rFonts w:ascii="Bookman Old Style" w:hAnsi="Bookman Old Style"/>
          <w:szCs w:val="28"/>
        </w:rPr>
      </w:pPr>
    </w:p>
    <w:p w:rsidR="005A6CC1" w:rsidRDefault="005A6CC1" w:rsidP="002426B8">
      <w:pPr>
        <w:jc w:val="both"/>
        <w:rPr>
          <w:rFonts w:ascii="Bookman Old Style" w:hAnsi="Bookman Old Style"/>
          <w:szCs w:val="28"/>
        </w:rPr>
      </w:pPr>
    </w:p>
    <w:p w:rsidR="005A6CC1" w:rsidRPr="00AE7312" w:rsidRDefault="005A6CC1" w:rsidP="002426B8">
      <w:pPr>
        <w:jc w:val="both"/>
        <w:rPr>
          <w:rFonts w:ascii="Bookman Old Style" w:hAnsi="Bookman Old Style"/>
          <w:szCs w:val="28"/>
        </w:rPr>
      </w:pPr>
    </w:p>
    <w:p w:rsidR="005A6CC1" w:rsidRPr="00AE7312" w:rsidRDefault="005A6CC1" w:rsidP="002426B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A6CC1" w:rsidRPr="00AE7312" w:rsidRDefault="005A6CC1" w:rsidP="002426B8">
      <w:pPr>
        <w:jc w:val="both"/>
        <w:rPr>
          <w:rFonts w:ascii="Bookman Old Style" w:hAnsi="Bookman Old Style"/>
          <w:b/>
          <w:szCs w:val="28"/>
        </w:rPr>
      </w:pPr>
    </w:p>
    <w:p w:rsidR="005A6CC1" w:rsidRPr="003E6B5B" w:rsidRDefault="005A6CC1" w:rsidP="002426B8">
      <w:pPr>
        <w:pStyle w:val="Ttulo1"/>
        <w:rPr>
          <w:szCs w:val="24"/>
        </w:rPr>
      </w:pPr>
      <w:r w:rsidRPr="003E6B5B">
        <w:rPr>
          <w:szCs w:val="24"/>
        </w:rPr>
        <w:t>DUCIMAR DE JESUS CARDOSO</w:t>
      </w:r>
    </w:p>
    <w:p w:rsidR="005A6CC1" w:rsidRPr="003E6B5B" w:rsidRDefault="005A6CC1" w:rsidP="002426B8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5A6CC1" w:rsidRPr="003E6B5B" w:rsidRDefault="005A6CC1" w:rsidP="002426B8">
      <w:pPr>
        <w:jc w:val="center"/>
        <w:rPr>
          <w:rFonts w:ascii="Bookman Old Style" w:hAnsi="Bookman Old Style"/>
          <w:bCs/>
        </w:rPr>
      </w:pPr>
      <w:r w:rsidRPr="003E6B5B">
        <w:rPr>
          <w:rFonts w:ascii="Bookman Old Style" w:hAnsi="Bookman Old Style"/>
          <w:bCs/>
        </w:rPr>
        <w:t>-Vereador-</w:t>
      </w:r>
    </w:p>
    <w:p w:rsidR="005A6CC1" w:rsidRPr="003E6B5B" w:rsidRDefault="005A6CC1" w:rsidP="002426B8"/>
    <w:p w:rsidR="005A6CC1" w:rsidRDefault="005A6CC1" w:rsidP="002426B8">
      <w:pPr>
        <w:rPr>
          <w:szCs w:val="28"/>
        </w:rPr>
      </w:pPr>
    </w:p>
    <w:p w:rsidR="005A6CC1" w:rsidRDefault="005A6CC1" w:rsidP="002426B8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B8" w:rsidRDefault="002426B8">
      <w:r>
        <w:separator/>
      </w:r>
    </w:p>
  </w:endnote>
  <w:endnote w:type="continuationSeparator" w:id="0">
    <w:p w:rsidR="002426B8" w:rsidRDefault="002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B8" w:rsidRDefault="002426B8">
      <w:r>
        <w:separator/>
      </w:r>
    </w:p>
  </w:footnote>
  <w:footnote w:type="continuationSeparator" w:id="0">
    <w:p w:rsidR="002426B8" w:rsidRDefault="0024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26B8"/>
    <w:rsid w:val="003D3AA8"/>
    <w:rsid w:val="004C67DE"/>
    <w:rsid w:val="005A6CC1"/>
    <w:rsid w:val="009F196D"/>
    <w:rsid w:val="00A9035B"/>
    <w:rsid w:val="00CD613B"/>
    <w:rsid w:val="00D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A6CC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6CC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A6CC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