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58" w:rsidRDefault="00C56E58" w:rsidP="00A4341F">
      <w:pPr>
        <w:pStyle w:val="Ttulo"/>
      </w:pPr>
      <w:bookmarkStart w:id="0" w:name="_GoBack"/>
      <w:bookmarkEnd w:id="0"/>
      <w:r>
        <w:t>INDICAÇÃO Nº 1271/10</w:t>
      </w:r>
    </w:p>
    <w:p w:rsidR="00C56E58" w:rsidRDefault="00C56E58">
      <w:pPr>
        <w:jc w:val="center"/>
        <w:rPr>
          <w:rFonts w:ascii="Bookman Old Style" w:hAnsi="Bookman Old Style"/>
          <w:b/>
          <w:u w:val="single"/>
        </w:rPr>
      </w:pPr>
    </w:p>
    <w:p w:rsidR="00C56E58" w:rsidRDefault="00C56E58">
      <w:pPr>
        <w:jc w:val="center"/>
        <w:rPr>
          <w:rFonts w:ascii="Bookman Old Style" w:hAnsi="Bookman Old Style"/>
          <w:b/>
          <w:u w:val="single"/>
        </w:rPr>
      </w:pPr>
    </w:p>
    <w:p w:rsidR="00C56E58" w:rsidRDefault="00C56E58" w:rsidP="00A4341F">
      <w:pPr>
        <w:pStyle w:val="Recuodecorpodetexto"/>
        <w:ind w:left="4440"/>
      </w:pPr>
      <w:r>
        <w:t>“Operação tapa-buracos na Rua irídio esquina com a Rua Miguel Tunuzi, no bairro Mollon”.</w:t>
      </w:r>
    </w:p>
    <w:p w:rsidR="00C56E58" w:rsidRDefault="00C56E58">
      <w:pPr>
        <w:ind w:left="1440" w:firstLine="3600"/>
        <w:jc w:val="both"/>
        <w:rPr>
          <w:rFonts w:ascii="Bookman Old Style" w:hAnsi="Bookman Old Style"/>
        </w:rPr>
      </w:pPr>
    </w:p>
    <w:p w:rsidR="00C56E58" w:rsidRDefault="00C56E58">
      <w:pPr>
        <w:ind w:left="1440" w:firstLine="3600"/>
        <w:jc w:val="both"/>
        <w:rPr>
          <w:rFonts w:ascii="Bookman Old Style" w:hAnsi="Bookman Old Style"/>
        </w:rPr>
      </w:pPr>
    </w:p>
    <w:p w:rsidR="00C56E58" w:rsidRPr="0070751A" w:rsidRDefault="00C56E58" w:rsidP="00A4341F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 xml:space="preserve"> Rua Irídio esquina com a Rua Miguel Tunuzi, no bairro Mollon.</w:t>
      </w:r>
    </w:p>
    <w:p w:rsidR="00C56E58" w:rsidRDefault="00C56E58" w:rsidP="00A4341F">
      <w:pPr>
        <w:jc w:val="center"/>
        <w:rPr>
          <w:rFonts w:ascii="Bookman Old Style" w:hAnsi="Bookman Old Style"/>
          <w:b/>
        </w:rPr>
      </w:pPr>
    </w:p>
    <w:p w:rsidR="00C56E58" w:rsidRDefault="00C56E58" w:rsidP="00A4341F">
      <w:pPr>
        <w:jc w:val="center"/>
        <w:rPr>
          <w:rFonts w:ascii="Bookman Old Style" w:hAnsi="Bookman Old Style"/>
          <w:b/>
        </w:rPr>
      </w:pPr>
    </w:p>
    <w:p w:rsidR="00C56E58" w:rsidRDefault="00C56E58" w:rsidP="00A434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56E58" w:rsidRDefault="00C56E58" w:rsidP="00A4341F">
      <w:pPr>
        <w:jc w:val="center"/>
        <w:rPr>
          <w:rFonts w:ascii="Bookman Old Style" w:hAnsi="Bookman Old Style"/>
          <w:b/>
        </w:rPr>
      </w:pPr>
    </w:p>
    <w:p w:rsidR="00C56E58" w:rsidRDefault="00C56E58" w:rsidP="00A4341F">
      <w:pPr>
        <w:jc w:val="center"/>
        <w:rPr>
          <w:rFonts w:ascii="Bookman Old Style" w:hAnsi="Bookman Old Style"/>
          <w:b/>
        </w:rPr>
      </w:pPr>
    </w:p>
    <w:p w:rsidR="00C56E58" w:rsidRDefault="00C56E58" w:rsidP="00A4341F">
      <w:pPr>
        <w:jc w:val="center"/>
        <w:rPr>
          <w:rFonts w:ascii="Bookman Old Style" w:hAnsi="Bookman Old Style"/>
          <w:b/>
        </w:rPr>
      </w:pPr>
    </w:p>
    <w:p w:rsidR="00C56E58" w:rsidRDefault="00C56E58" w:rsidP="00A434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dos serviços de tapa-buracos.</w:t>
      </w:r>
    </w:p>
    <w:p w:rsidR="00C56E58" w:rsidRDefault="00C56E58" w:rsidP="00A434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56E58" w:rsidRPr="001751EC" w:rsidRDefault="00C56E58" w:rsidP="00A4341F">
      <w:pPr>
        <w:ind w:firstLine="1440"/>
        <w:jc w:val="both"/>
        <w:rPr>
          <w:rFonts w:ascii="Bookman Old Style" w:hAnsi="Bookman Old Style"/>
        </w:rPr>
      </w:pPr>
    </w:p>
    <w:p w:rsidR="00C56E58" w:rsidRDefault="00C56E58" w:rsidP="00A4341F">
      <w:pPr>
        <w:ind w:firstLine="1440"/>
        <w:outlineLvl w:val="0"/>
        <w:rPr>
          <w:rFonts w:ascii="Bookman Old Style" w:hAnsi="Bookman Old Style"/>
        </w:rPr>
      </w:pPr>
    </w:p>
    <w:p w:rsidR="00C56E58" w:rsidRDefault="00C56E58" w:rsidP="00A434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C56E58" w:rsidRDefault="00C56E58">
      <w:pPr>
        <w:ind w:firstLine="1440"/>
        <w:rPr>
          <w:rFonts w:ascii="Bookman Old Style" w:hAnsi="Bookman Old Style"/>
        </w:rPr>
      </w:pPr>
    </w:p>
    <w:p w:rsidR="00C56E58" w:rsidRDefault="00C56E58">
      <w:pPr>
        <w:rPr>
          <w:rFonts w:ascii="Bookman Old Style" w:hAnsi="Bookman Old Style"/>
        </w:rPr>
      </w:pPr>
    </w:p>
    <w:p w:rsidR="00C56E58" w:rsidRDefault="00C56E58">
      <w:pPr>
        <w:ind w:firstLine="1440"/>
        <w:rPr>
          <w:rFonts w:ascii="Bookman Old Style" w:hAnsi="Bookman Old Style"/>
        </w:rPr>
      </w:pPr>
    </w:p>
    <w:p w:rsidR="00C56E58" w:rsidRDefault="00C56E58" w:rsidP="00A4341F">
      <w:pPr>
        <w:jc w:val="center"/>
        <w:outlineLvl w:val="0"/>
        <w:rPr>
          <w:rFonts w:ascii="Bookman Old Style" w:hAnsi="Bookman Old Style"/>
          <w:b/>
        </w:rPr>
      </w:pPr>
    </w:p>
    <w:p w:rsidR="00C56E58" w:rsidRDefault="00C56E58" w:rsidP="00A4341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C56E58" w:rsidRDefault="00C56E58" w:rsidP="00A434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C56E58" w:rsidRDefault="00C56E58" w:rsidP="00A434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56E58" w:rsidRDefault="00C56E58" w:rsidP="00A4341F">
      <w:pPr>
        <w:ind w:firstLine="120"/>
        <w:jc w:val="center"/>
        <w:outlineLvl w:val="0"/>
        <w:rPr>
          <w:rFonts w:ascii="Bookman Old Style" w:hAnsi="Bookman Old Style"/>
        </w:rPr>
      </w:pPr>
    </w:p>
    <w:p w:rsidR="00C56E58" w:rsidRDefault="00C56E58" w:rsidP="00A4341F">
      <w:pPr>
        <w:ind w:firstLine="120"/>
        <w:jc w:val="center"/>
        <w:outlineLvl w:val="0"/>
        <w:rPr>
          <w:rFonts w:ascii="Bookman Old Style" w:hAnsi="Bookman Old Style"/>
        </w:rPr>
      </w:pPr>
    </w:p>
    <w:p w:rsidR="00C56E58" w:rsidRDefault="00C56E58" w:rsidP="00A4341F">
      <w:pPr>
        <w:ind w:firstLine="120"/>
        <w:jc w:val="center"/>
        <w:outlineLvl w:val="0"/>
        <w:rPr>
          <w:rFonts w:ascii="Bookman Old Style" w:hAnsi="Bookman Old Style"/>
        </w:rPr>
      </w:pPr>
    </w:p>
    <w:p w:rsidR="00C56E58" w:rsidRPr="00454F27" w:rsidRDefault="00C56E58" w:rsidP="00A4341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454F27">
        <w:rPr>
          <w:rFonts w:ascii="Bookman Old Style" w:hAnsi="Bookman Old Style"/>
          <w:b/>
        </w:rPr>
        <w:t>ADEMIR JOSÉ DA SILVA</w:t>
      </w:r>
    </w:p>
    <w:p w:rsidR="00C56E58" w:rsidRDefault="00C56E58" w:rsidP="00A434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1F" w:rsidRDefault="00A4341F">
      <w:r>
        <w:separator/>
      </w:r>
    </w:p>
  </w:endnote>
  <w:endnote w:type="continuationSeparator" w:id="0">
    <w:p w:rsidR="00A4341F" w:rsidRDefault="00A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1F" w:rsidRDefault="00A4341F">
      <w:r>
        <w:separator/>
      </w:r>
    </w:p>
  </w:footnote>
  <w:footnote w:type="continuationSeparator" w:id="0">
    <w:p w:rsidR="00A4341F" w:rsidRDefault="00A4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5901"/>
    <w:rsid w:val="001D1394"/>
    <w:rsid w:val="003D3AA8"/>
    <w:rsid w:val="004C67DE"/>
    <w:rsid w:val="009F196D"/>
    <w:rsid w:val="00A4341F"/>
    <w:rsid w:val="00A9035B"/>
    <w:rsid w:val="00C56E5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6E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56E5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