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8A" w:rsidRDefault="00276B8A" w:rsidP="005F4C18">
      <w:pPr>
        <w:pStyle w:val="Ttulo"/>
      </w:pPr>
      <w:bookmarkStart w:id="0" w:name="_GoBack"/>
      <w:bookmarkEnd w:id="0"/>
      <w:r>
        <w:t>INDICAÇÃO Nº 1289/2010</w:t>
      </w:r>
    </w:p>
    <w:p w:rsidR="00276B8A" w:rsidRDefault="00276B8A">
      <w:pPr>
        <w:jc w:val="center"/>
        <w:rPr>
          <w:rFonts w:ascii="Bookman Old Style" w:hAnsi="Bookman Old Style"/>
          <w:b/>
          <w:u w:val="single"/>
        </w:rPr>
      </w:pPr>
    </w:p>
    <w:p w:rsidR="00276B8A" w:rsidRDefault="00276B8A">
      <w:pPr>
        <w:jc w:val="center"/>
        <w:rPr>
          <w:rFonts w:ascii="Bookman Old Style" w:hAnsi="Bookman Old Style"/>
          <w:b/>
          <w:u w:val="single"/>
        </w:rPr>
      </w:pPr>
    </w:p>
    <w:p w:rsidR="00276B8A" w:rsidRDefault="00276B8A" w:rsidP="005F4C18">
      <w:pPr>
        <w:pStyle w:val="Recuodecorpodetexto"/>
        <w:ind w:left="4440"/>
      </w:pPr>
      <w:r>
        <w:t>“Quanto à manutenção na Praça “Dr Domingos Finamore, localizada na Vila Sartori.”</w:t>
      </w:r>
    </w:p>
    <w:p w:rsidR="00276B8A" w:rsidRDefault="00276B8A">
      <w:pPr>
        <w:ind w:left="1440" w:firstLine="3600"/>
        <w:jc w:val="both"/>
        <w:rPr>
          <w:rFonts w:ascii="Bookman Old Style" w:hAnsi="Bookman Old Style"/>
        </w:rPr>
      </w:pPr>
    </w:p>
    <w:p w:rsidR="00276B8A" w:rsidRDefault="00276B8A">
      <w:pPr>
        <w:ind w:left="1440" w:firstLine="3600"/>
        <w:jc w:val="both"/>
        <w:rPr>
          <w:rFonts w:ascii="Bookman Old Style" w:hAnsi="Bookman Old Style"/>
        </w:rPr>
      </w:pPr>
    </w:p>
    <w:p w:rsidR="00276B8A" w:rsidRDefault="00276B8A">
      <w:pPr>
        <w:ind w:left="1440" w:firstLine="3600"/>
        <w:jc w:val="both"/>
        <w:rPr>
          <w:rFonts w:ascii="Bookman Old Style" w:hAnsi="Bookman Old Style"/>
        </w:rPr>
      </w:pPr>
    </w:p>
    <w:p w:rsidR="00276B8A" w:rsidRDefault="00276B8A">
      <w:pPr>
        <w:ind w:left="1440" w:firstLine="3600"/>
        <w:jc w:val="both"/>
        <w:rPr>
          <w:rFonts w:ascii="Bookman Old Style" w:hAnsi="Bookman Old Style"/>
        </w:rPr>
      </w:pPr>
    </w:p>
    <w:p w:rsidR="00276B8A" w:rsidRPr="00177AD0" w:rsidRDefault="00276B8A" w:rsidP="005F4C1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na Praça localizada entre as Ruas Peru, Nicarágua e Panamá, na Vila Sartori.</w:t>
      </w:r>
    </w:p>
    <w:p w:rsidR="00276B8A" w:rsidRPr="003977F2" w:rsidRDefault="00276B8A" w:rsidP="005F4C18">
      <w:pPr>
        <w:jc w:val="center"/>
        <w:rPr>
          <w:rFonts w:ascii="Bookman Old Style" w:hAnsi="Bookman Old Style"/>
          <w:b/>
        </w:rPr>
      </w:pPr>
    </w:p>
    <w:p w:rsidR="00276B8A" w:rsidRDefault="00276B8A" w:rsidP="005F4C18">
      <w:pPr>
        <w:jc w:val="center"/>
        <w:rPr>
          <w:rFonts w:ascii="Bookman Old Style" w:hAnsi="Bookman Old Style"/>
          <w:b/>
        </w:rPr>
      </w:pPr>
    </w:p>
    <w:p w:rsidR="00276B8A" w:rsidRDefault="00276B8A" w:rsidP="005F4C18">
      <w:pPr>
        <w:jc w:val="center"/>
        <w:rPr>
          <w:rFonts w:ascii="Bookman Old Style" w:hAnsi="Bookman Old Style"/>
          <w:b/>
        </w:rPr>
      </w:pPr>
    </w:p>
    <w:p w:rsidR="00276B8A" w:rsidRDefault="00276B8A" w:rsidP="005F4C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76B8A" w:rsidRDefault="00276B8A" w:rsidP="005F4C18">
      <w:pPr>
        <w:jc w:val="center"/>
        <w:rPr>
          <w:rFonts w:ascii="Bookman Old Style" w:hAnsi="Bookman Old Style"/>
          <w:b/>
        </w:rPr>
      </w:pPr>
    </w:p>
    <w:p w:rsidR="00276B8A" w:rsidRDefault="00276B8A" w:rsidP="005F4C18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76B8A" w:rsidRDefault="00276B8A" w:rsidP="005F4C18">
      <w:pPr>
        <w:jc w:val="center"/>
        <w:rPr>
          <w:rFonts w:ascii="Bookman Old Style" w:hAnsi="Bookman Old Style"/>
          <w:b/>
        </w:rPr>
      </w:pPr>
    </w:p>
    <w:p w:rsidR="00276B8A" w:rsidRDefault="00276B8A" w:rsidP="005F4C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vizinhos reclamam que a grama da Praça “Dr. Domingos Finamore”, com as chuvas cresceu muito, dando uma aparência de descuido por parte do poder público e pedem providências, pois o local é freqüentado por famílias, principalmente em noites quentes. </w:t>
      </w:r>
    </w:p>
    <w:p w:rsidR="00276B8A" w:rsidRDefault="00276B8A" w:rsidP="005F4C18">
      <w:pPr>
        <w:ind w:firstLine="1440"/>
        <w:jc w:val="both"/>
        <w:rPr>
          <w:rFonts w:ascii="Bookman Old Style" w:hAnsi="Bookman Old Style"/>
        </w:rPr>
      </w:pPr>
    </w:p>
    <w:p w:rsidR="00276B8A" w:rsidRDefault="00276B8A" w:rsidP="005F4C18">
      <w:pPr>
        <w:ind w:firstLine="1440"/>
        <w:jc w:val="both"/>
        <w:outlineLvl w:val="0"/>
        <w:rPr>
          <w:rFonts w:ascii="Bookman Old Style" w:hAnsi="Bookman Old Style"/>
        </w:rPr>
      </w:pPr>
    </w:p>
    <w:p w:rsidR="00276B8A" w:rsidRDefault="00276B8A" w:rsidP="005F4C18">
      <w:pPr>
        <w:ind w:firstLine="1440"/>
        <w:outlineLvl w:val="0"/>
        <w:rPr>
          <w:rFonts w:ascii="Bookman Old Style" w:hAnsi="Bookman Old Style"/>
        </w:rPr>
      </w:pPr>
    </w:p>
    <w:p w:rsidR="00276B8A" w:rsidRDefault="00276B8A" w:rsidP="005F4C18">
      <w:pPr>
        <w:ind w:firstLine="1440"/>
        <w:outlineLvl w:val="0"/>
        <w:rPr>
          <w:rFonts w:ascii="Bookman Old Style" w:hAnsi="Bookman Old Style"/>
        </w:rPr>
      </w:pPr>
    </w:p>
    <w:p w:rsidR="00276B8A" w:rsidRDefault="00276B8A" w:rsidP="005F4C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276B8A" w:rsidRDefault="00276B8A">
      <w:pPr>
        <w:ind w:firstLine="1440"/>
        <w:rPr>
          <w:rFonts w:ascii="Bookman Old Style" w:hAnsi="Bookman Old Style"/>
        </w:rPr>
      </w:pPr>
    </w:p>
    <w:p w:rsidR="00276B8A" w:rsidRDefault="00276B8A" w:rsidP="005F4C18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76B8A" w:rsidRDefault="00276B8A" w:rsidP="005F4C18">
      <w:pPr>
        <w:rPr>
          <w:rFonts w:ascii="Bookman Old Style" w:hAnsi="Bookman Old Style"/>
        </w:rPr>
      </w:pPr>
    </w:p>
    <w:p w:rsidR="00276B8A" w:rsidRDefault="00276B8A" w:rsidP="005F4C18">
      <w:pPr>
        <w:jc w:val="center"/>
        <w:outlineLvl w:val="0"/>
        <w:rPr>
          <w:rFonts w:ascii="Bookman Old Style" w:hAnsi="Bookman Old Style"/>
          <w:b/>
        </w:rPr>
      </w:pPr>
    </w:p>
    <w:p w:rsidR="00276B8A" w:rsidRDefault="00276B8A" w:rsidP="005F4C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76B8A" w:rsidRDefault="00276B8A" w:rsidP="005F4C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76B8A" w:rsidRDefault="00276B8A" w:rsidP="005F4C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18" w:rsidRDefault="005F4C18">
      <w:r>
        <w:separator/>
      </w:r>
    </w:p>
  </w:endnote>
  <w:endnote w:type="continuationSeparator" w:id="0">
    <w:p w:rsidR="005F4C18" w:rsidRDefault="005F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18" w:rsidRDefault="005F4C18">
      <w:r>
        <w:separator/>
      </w:r>
    </w:p>
  </w:footnote>
  <w:footnote w:type="continuationSeparator" w:id="0">
    <w:p w:rsidR="005F4C18" w:rsidRDefault="005F4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B8A"/>
    <w:rsid w:val="003D3AA8"/>
    <w:rsid w:val="004C67DE"/>
    <w:rsid w:val="005F4C18"/>
    <w:rsid w:val="009C3A4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6B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76B8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