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DC" w:rsidRPr="00B936A5" w:rsidRDefault="00B732DC" w:rsidP="00C01ABA">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B732DC" w:rsidRDefault="00B732DC" w:rsidP="00C01ABA">
      <w:pPr>
        <w:jc w:val="center"/>
        <w:rPr>
          <w:b/>
          <w:sz w:val="32"/>
          <w:szCs w:val="32"/>
        </w:rPr>
      </w:pPr>
      <w:r w:rsidRPr="00B936A5">
        <w:rPr>
          <w:b/>
          <w:sz w:val="32"/>
          <w:szCs w:val="32"/>
        </w:rPr>
        <w:t>“Palácio 15 de Junho”</w:t>
      </w:r>
    </w:p>
    <w:p w:rsidR="00B732DC" w:rsidRDefault="00B732DC" w:rsidP="00C01ABA">
      <w:pPr>
        <w:pBdr>
          <w:bottom w:val="single" w:sz="12" w:space="2" w:color="auto"/>
        </w:pBdr>
        <w:jc w:val="center"/>
        <w:rPr>
          <w:rFonts w:ascii="Bookman Old Style" w:hAnsi="Bookman Old Style"/>
          <w:b/>
        </w:rPr>
      </w:pPr>
    </w:p>
    <w:p w:rsidR="00B732DC" w:rsidRDefault="00B732DC" w:rsidP="00C01ABA">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B732DC" w:rsidRPr="0018225E" w:rsidRDefault="00B732DC" w:rsidP="00C01ABA">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B732DC" w:rsidRDefault="00B732DC" w:rsidP="00C01ABA">
      <w:pPr>
        <w:pStyle w:val="Ttulo"/>
      </w:pPr>
      <w:r>
        <w:t>INDICAÇÃO Nº 1414/2010</w:t>
      </w:r>
    </w:p>
    <w:p w:rsidR="00B732DC" w:rsidRDefault="00B732DC" w:rsidP="00C01ABA">
      <w:pPr>
        <w:pStyle w:val="Ttulo"/>
        <w:ind w:left="4920"/>
        <w:jc w:val="both"/>
        <w:rPr>
          <w:b w:val="0"/>
          <w:bCs w:val="0"/>
          <w:u w:val="none"/>
        </w:rPr>
      </w:pPr>
    </w:p>
    <w:p w:rsidR="00B732DC" w:rsidRDefault="00B732DC" w:rsidP="00C01ABA">
      <w:pPr>
        <w:pStyle w:val="Ttulo"/>
        <w:ind w:left="4320"/>
        <w:jc w:val="both"/>
        <w:rPr>
          <w:b w:val="0"/>
          <w:bCs w:val="0"/>
          <w:u w:val="none"/>
        </w:rPr>
      </w:pPr>
      <w:r w:rsidRPr="00530B73">
        <w:rPr>
          <w:b w:val="0"/>
          <w:bCs w:val="0"/>
          <w:u w:val="none"/>
        </w:rPr>
        <w:t>“Providências quanto</w:t>
      </w:r>
      <w:r>
        <w:rPr>
          <w:b w:val="0"/>
          <w:bCs w:val="0"/>
          <w:u w:val="none"/>
        </w:rPr>
        <w:t xml:space="preserve"> à operação tapa buracos na Rua Benjamin Fornazin, na altura do número 688, no bairro Parque Planalto”.</w:t>
      </w:r>
    </w:p>
    <w:p w:rsidR="00B732DC" w:rsidRDefault="00B732DC" w:rsidP="00C01ABA">
      <w:pPr>
        <w:pStyle w:val="Ttulo"/>
        <w:jc w:val="both"/>
        <w:rPr>
          <w:b w:val="0"/>
          <w:bCs w:val="0"/>
          <w:u w:val="none"/>
        </w:rPr>
      </w:pPr>
    </w:p>
    <w:p w:rsidR="00B732DC" w:rsidRDefault="00B732DC" w:rsidP="00C01ABA">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operação tapa buracos na Rua Benjamim Fornazin, na altura do número 688, no bairro Parque Planalto.</w:t>
      </w:r>
    </w:p>
    <w:p w:rsidR="00B732DC" w:rsidRDefault="00B732DC" w:rsidP="00C01ABA">
      <w:pPr>
        <w:pStyle w:val="Ttulo"/>
        <w:jc w:val="both"/>
        <w:rPr>
          <w:b w:val="0"/>
          <w:bCs w:val="0"/>
          <w:u w:val="none"/>
        </w:rPr>
      </w:pPr>
    </w:p>
    <w:p w:rsidR="00B732DC" w:rsidRDefault="00B732DC" w:rsidP="00C01ABA">
      <w:pPr>
        <w:pStyle w:val="Ttulo"/>
        <w:ind w:firstLine="1440"/>
        <w:jc w:val="both"/>
        <w:rPr>
          <w:b w:val="0"/>
          <w:bCs w:val="0"/>
          <w:u w:val="none"/>
        </w:rPr>
      </w:pPr>
      <w:r>
        <w:rPr>
          <w:b w:val="0"/>
          <w:bCs w:val="0"/>
          <w:u w:val="none"/>
        </w:rPr>
        <w:t>Este vereador foi procurado por inúmeros munícipes, em especial pelo sr. João Peterson Pereira de Oliveira, solicitando providências quanto ao reparo do asfalto na rua em que se especifica, pois devido às chuvas que caíram no município nos últimos dias, foram abertos vários buracos, e como esta via é de muito acesso de pedestres, veículos e linha de ônibus, o local está intransitável, colocando em risco a vida dos motoristas e dos pedestres que utilizam diariamente a rua, sendo que constantemente ocorre acidente neste local, devido a má conservação do asfalto.</w:t>
      </w:r>
    </w:p>
    <w:p w:rsidR="00B732DC" w:rsidRDefault="00B732DC" w:rsidP="00C01ABA">
      <w:pPr>
        <w:pStyle w:val="Ttulo"/>
        <w:jc w:val="left"/>
        <w:rPr>
          <w:b w:val="0"/>
          <w:bCs w:val="0"/>
          <w:u w:val="none"/>
        </w:rPr>
      </w:pPr>
    </w:p>
    <w:p w:rsidR="00B732DC" w:rsidRDefault="00B732DC" w:rsidP="00C01ABA">
      <w:pPr>
        <w:pStyle w:val="Ttulo"/>
        <w:jc w:val="left"/>
        <w:rPr>
          <w:b w:val="0"/>
          <w:bCs w:val="0"/>
          <w:u w:val="none"/>
        </w:rPr>
      </w:pPr>
    </w:p>
    <w:p w:rsidR="00B732DC" w:rsidRDefault="00B732DC" w:rsidP="00C01ABA">
      <w:pPr>
        <w:pStyle w:val="Ttulo"/>
        <w:ind w:firstLine="1418"/>
        <w:jc w:val="left"/>
        <w:rPr>
          <w:b w:val="0"/>
          <w:bCs w:val="0"/>
          <w:u w:val="none"/>
        </w:rPr>
      </w:pPr>
      <w:r>
        <w:rPr>
          <w:b w:val="0"/>
          <w:bCs w:val="0"/>
          <w:u w:val="none"/>
        </w:rPr>
        <w:t>Plenário “Dr. Tancredo Neves”, em 15 de abril de 2010.</w:t>
      </w:r>
    </w:p>
    <w:p w:rsidR="00B732DC" w:rsidRDefault="00B732DC" w:rsidP="00C01ABA">
      <w:pPr>
        <w:pStyle w:val="Ttulo"/>
        <w:jc w:val="left"/>
        <w:rPr>
          <w:b w:val="0"/>
          <w:bCs w:val="0"/>
          <w:u w:val="none"/>
        </w:rPr>
      </w:pPr>
    </w:p>
    <w:p w:rsidR="00B732DC" w:rsidRDefault="00B732DC" w:rsidP="00C01ABA">
      <w:pPr>
        <w:pStyle w:val="Ttulo"/>
        <w:jc w:val="both"/>
        <w:rPr>
          <w:b w:val="0"/>
          <w:bCs w:val="0"/>
          <w:u w:val="none"/>
        </w:rPr>
      </w:pPr>
    </w:p>
    <w:p w:rsidR="00B732DC" w:rsidRDefault="00B732DC" w:rsidP="00C01ABA">
      <w:pPr>
        <w:pStyle w:val="Ttulo"/>
        <w:rPr>
          <w:u w:val="none"/>
        </w:rPr>
      </w:pPr>
    </w:p>
    <w:p w:rsidR="00B732DC" w:rsidRDefault="00B732DC" w:rsidP="00C01ABA">
      <w:pPr>
        <w:pStyle w:val="Ttulo"/>
        <w:rPr>
          <w:u w:val="none"/>
        </w:rPr>
      </w:pPr>
      <w:r>
        <w:rPr>
          <w:u w:val="none"/>
        </w:rPr>
        <w:t>CARLOS FONTES</w:t>
      </w:r>
    </w:p>
    <w:p w:rsidR="00B732DC" w:rsidRPr="000025F2" w:rsidRDefault="00B732DC" w:rsidP="00C01ABA">
      <w:pPr>
        <w:pStyle w:val="Ttulo"/>
        <w:rPr>
          <w:b w:val="0"/>
        </w:rPr>
      </w:pPr>
      <w:r w:rsidRPr="000025F2">
        <w:rPr>
          <w:b w:val="0"/>
        </w:rPr>
        <w:t>-Vereador / 1º Secretário-</w:t>
      </w:r>
    </w:p>
    <w:p w:rsidR="00B732DC" w:rsidRDefault="00B732DC" w:rsidP="00C01ABA"/>
    <w:p w:rsidR="00B732DC" w:rsidRPr="00B936A5" w:rsidRDefault="00B732DC" w:rsidP="00C01ABA">
      <w:pPr>
        <w:rPr>
          <w:b/>
          <w:sz w:val="32"/>
          <w:szCs w:val="32"/>
        </w:rPr>
      </w:pPr>
      <w:r w:rsidRPr="00EA4964">
        <w:lastRenderedPageBreak/>
        <w:pict>
          <v:shape id="_x0000_i1026"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B732DC" w:rsidRDefault="00B732DC" w:rsidP="00C01ABA">
      <w:pPr>
        <w:jc w:val="center"/>
        <w:rPr>
          <w:b/>
          <w:sz w:val="32"/>
          <w:szCs w:val="32"/>
        </w:rPr>
      </w:pPr>
      <w:r w:rsidRPr="00B936A5">
        <w:rPr>
          <w:b/>
          <w:sz w:val="32"/>
          <w:szCs w:val="32"/>
        </w:rPr>
        <w:t>“Palácio 15 de Junho”</w:t>
      </w:r>
    </w:p>
    <w:p w:rsidR="00B732DC" w:rsidRDefault="00B732DC" w:rsidP="00C01ABA">
      <w:pPr>
        <w:pBdr>
          <w:bottom w:val="single" w:sz="12" w:space="2" w:color="auto"/>
        </w:pBdr>
        <w:jc w:val="center"/>
        <w:rPr>
          <w:rFonts w:ascii="Bookman Old Style" w:hAnsi="Bookman Old Style"/>
          <w:b/>
        </w:rPr>
      </w:pPr>
    </w:p>
    <w:p w:rsidR="00B732DC" w:rsidRDefault="00B732DC" w:rsidP="00C01ABA">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B732DC" w:rsidRPr="0018225E" w:rsidRDefault="00B732DC" w:rsidP="00C01ABA">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B732DC" w:rsidRDefault="00B732DC" w:rsidP="00C01ABA">
      <w:pPr>
        <w:shd w:val="clear" w:color="auto" w:fill="FFFFFF"/>
        <w:spacing w:before="221" w:line="269" w:lineRule="exact"/>
        <w:jc w:val="center"/>
        <w:rPr>
          <w:b/>
          <w:spacing w:val="4"/>
          <w:w w:val="109"/>
          <w:sz w:val="25"/>
          <w:szCs w:val="25"/>
          <w:lang w:val="pt-PT"/>
        </w:rPr>
      </w:pPr>
    </w:p>
    <w:p w:rsidR="00B732DC" w:rsidRDefault="00B732DC" w:rsidP="00C01ABA">
      <w:pPr>
        <w:shd w:val="clear" w:color="auto" w:fill="FFFFFF"/>
        <w:spacing w:before="221" w:line="269" w:lineRule="exact"/>
        <w:jc w:val="center"/>
        <w:rPr>
          <w:b/>
          <w:spacing w:val="4"/>
          <w:w w:val="109"/>
          <w:sz w:val="25"/>
          <w:szCs w:val="25"/>
          <w:lang w:val="pt-PT"/>
        </w:rPr>
      </w:pPr>
    </w:p>
    <w:p w:rsidR="00B732DC" w:rsidRDefault="00B732DC" w:rsidP="00C01ABA">
      <w:pPr>
        <w:shd w:val="clear" w:color="auto" w:fill="FFFFFF"/>
        <w:spacing w:before="221" w:line="269" w:lineRule="exact"/>
        <w:jc w:val="center"/>
        <w:rPr>
          <w:b/>
          <w:spacing w:val="4"/>
          <w:w w:val="109"/>
          <w:sz w:val="25"/>
          <w:szCs w:val="25"/>
          <w:lang w:val="pt-PT"/>
        </w:rPr>
      </w:pPr>
      <w:r>
        <w:rPr>
          <w:b/>
          <w:spacing w:val="4"/>
          <w:w w:val="109"/>
          <w:sz w:val="25"/>
          <w:szCs w:val="25"/>
          <w:lang w:val="pt-PT"/>
        </w:rPr>
        <w:t>(Folha 02 – Indicação nº 1414/2010).</w:t>
      </w:r>
    </w:p>
    <w:p w:rsidR="00B732DC" w:rsidRDefault="00B732DC" w:rsidP="00C01ABA">
      <w:pPr>
        <w:shd w:val="clear" w:color="auto" w:fill="FFFFFF"/>
        <w:spacing w:before="221" w:line="269" w:lineRule="exact"/>
        <w:jc w:val="center"/>
        <w:rPr>
          <w:b/>
          <w:spacing w:val="4"/>
          <w:w w:val="109"/>
          <w:sz w:val="25"/>
          <w:szCs w:val="25"/>
          <w:lang w:val="pt-PT"/>
        </w:rPr>
      </w:pPr>
    </w:p>
    <w:p w:rsidR="00B732DC" w:rsidRPr="007665AD" w:rsidRDefault="00B732DC" w:rsidP="00C01ABA">
      <w:pPr>
        <w:shd w:val="clear" w:color="auto" w:fill="FFFFFF"/>
        <w:spacing w:before="221" w:line="269" w:lineRule="exact"/>
        <w:jc w:val="center"/>
        <w:rPr>
          <w:b/>
          <w:spacing w:val="4"/>
          <w:w w:val="109"/>
          <w:sz w:val="25"/>
          <w:szCs w:val="25"/>
          <w:lang w:val="pt-PT"/>
        </w:rPr>
      </w:pPr>
      <w:r w:rsidRPr="007665AD">
        <w:rPr>
          <w:b/>
          <w:spacing w:val="4"/>
          <w:w w:val="109"/>
          <w:sz w:val="25"/>
          <w:szCs w:val="25"/>
          <w:lang w:val="pt-PT"/>
        </w:rPr>
        <w:t>FOTOS DO LOCAL:</w:t>
      </w:r>
    </w:p>
    <w:p w:rsidR="00B732DC" w:rsidRDefault="00B732DC" w:rsidP="00C01ABA">
      <w:pPr>
        <w:shd w:val="clear" w:color="auto" w:fill="FFFFFF"/>
        <w:spacing w:before="221" w:line="269" w:lineRule="exact"/>
        <w:rPr>
          <w:spacing w:val="4"/>
          <w:w w:val="109"/>
          <w:sz w:val="25"/>
          <w:szCs w:val="25"/>
          <w:lang w:val="pt-PT"/>
        </w:rPr>
      </w:pPr>
    </w:p>
    <w:p w:rsidR="00B732DC" w:rsidRDefault="00B732DC" w:rsidP="00C01ABA">
      <w:pPr>
        <w:shd w:val="clear" w:color="auto" w:fill="FFFFFF"/>
        <w:spacing w:before="221" w:line="269" w:lineRule="exact"/>
        <w:rPr>
          <w:spacing w:val="4"/>
          <w:w w:val="109"/>
          <w:sz w:val="25"/>
          <w:szCs w:val="25"/>
          <w:lang w:val="pt-PT"/>
        </w:rPr>
      </w:pPr>
    </w:p>
    <w:p w:rsidR="00B732DC" w:rsidRDefault="00B732DC" w:rsidP="00C01ABA">
      <w:pPr>
        <w:shd w:val="clear" w:color="auto" w:fill="FFFFFF"/>
        <w:spacing w:before="221" w:line="269" w:lineRule="exact"/>
        <w:rPr>
          <w:spacing w:val="4"/>
          <w:w w:val="109"/>
          <w:sz w:val="25"/>
          <w:szCs w:val="25"/>
          <w:lang w:val="pt-PT"/>
        </w:rPr>
      </w:pPr>
    </w:p>
    <w:p w:rsidR="00B732DC" w:rsidRDefault="00B732DC" w:rsidP="00C01ABA">
      <w:pPr>
        <w:shd w:val="clear" w:color="auto" w:fill="FFFFFF"/>
        <w:spacing w:before="221" w:line="269" w:lineRule="exact"/>
        <w:rPr>
          <w:spacing w:val="4"/>
          <w:w w:val="109"/>
          <w:sz w:val="25"/>
          <w:szCs w:val="25"/>
          <w:lang w:val="pt-PT"/>
        </w:rPr>
      </w:pPr>
      <w:r>
        <w:rPr>
          <w:noProof/>
        </w:rPr>
        <w:pict>
          <v:shape id="_x0000_s1027" type="#_x0000_t75" style="position:absolute;margin-left:219.75pt;margin-top:10.1pt;width:240pt;height:180pt;z-index:251658240">
            <v:imagedata r:id="rId7" o:title="IMG0009F"/>
            <w10:wrap type="square"/>
          </v:shape>
        </w:pict>
      </w:r>
      <w:r>
        <w:rPr>
          <w:noProof/>
        </w:rPr>
        <w:pict>
          <v:shape id="_x0000_s1026" type="#_x0000_t75" style="position:absolute;margin-left:-49.5pt;margin-top:10.1pt;width:240pt;height:180pt;z-index:251657216">
            <v:imagedata r:id="rId8" o:title="IMG0010D"/>
            <w10:wrap type="square"/>
          </v:shape>
        </w:pict>
      </w:r>
    </w:p>
    <w:p w:rsidR="00B732DC" w:rsidRDefault="00B732DC" w:rsidP="00C01ABA">
      <w:pPr>
        <w:shd w:val="clear" w:color="auto" w:fill="FFFFFF"/>
        <w:spacing w:before="221" w:line="269" w:lineRule="exact"/>
        <w:rPr>
          <w:spacing w:val="4"/>
          <w:w w:val="109"/>
          <w:sz w:val="25"/>
          <w:szCs w:val="25"/>
          <w:lang w:val="pt-PT"/>
        </w:rPr>
      </w:pPr>
    </w:p>
    <w:p w:rsidR="00B732DC" w:rsidRPr="00E92009" w:rsidRDefault="00B732DC" w:rsidP="00C01ABA">
      <w:pPr>
        <w:shd w:val="clear" w:color="auto" w:fill="FFFFFF"/>
        <w:spacing w:before="221" w:line="269" w:lineRule="exact"/>
      </w:pPr>
    </w:p>
    <w:p w:rsidR="009F196D" w:rsidRPr="00CD613B" w:rsidRDefault="009F196D" w:rsidP="00CD613B"/>
    <w:sectPr w:rsidR="009F196D" w:rsidRPr="00CD613B" w:rsidSect="004C67DE">
      <w:headerReference w:type="default" r:id="rId9"/>
      <w:footerReference w:type="default" r:id="rId10"/>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BA" w:rsidRDefault="00C01ABA">
      <w:r>
        <w:separator/>
      </w:r>
    </w:p>
  </w:endnote>
  <w:endnote w:type="continuationSeparator" w:id="0">
    <w:p w:rsidR="00C01ABA" w:rsidRDefault="00C0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BA" w:rsidRDefault="00C01ABA">
      <w:r>
        <w:separator/>
      </w:r>
    </w:p>
  </w:footnote>
  <w:footnote w:type="continuationSeparator" w:id="0">
    <w:p w:rsidR="00C01ABA" w:rsidRDefault="00C0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9035B"/>
    <w:rsid w:val="00B5089F"/>
    <w:rsid w:val="00B732DC"/>
    <w:rsid w:val="00C01ABA"/>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B732DC"/>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1258</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