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18" w:rsidRDefault="002C4618" w:rsidP="000D7AF6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Nº 1436/10</w:t>
      </w:r>
    </w:p>
    <w:p w:rsidR="002C4618" w:rsidRDefault="002C4618" w:rsidP="000D7AF6">
      <w:pPr>
        <w:rPr>
          <w:rFonts w:ascii="Bookman Old Style" w:hAnsi="Bookman Old Style" w:cs="Arial"/>
          <w:b/>
          <w:bCs/>
          <w:u w:val="single"/>
        </w:rPr>
      </w:pPr>
    </w:p>
    <w:p w:rsidR="002C4618" w:rsidRDefault="002C4618" w:rsidP="000D7AF6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2C4618" w:rsidRPr="002D53FD" w:rsidRDefault="002C4618" w:rsidP="000D7AF6">
      <w:pPr>
        <w:pStyle w:val="Corpodetexto"/>
        <w:spacing w:line="360" w:lineRule="auto"/>
        <w:ind w:left="5040"/>
        <w:jc w:val="both"/>
        <w:rPr>
          <w:rFonts w:ascii="Bookman Old Style" w:hAnsi="Bookman Old Style" w:cs="Arial"/>
        </w:rPr>
      </w:pPr>
      <w:r w:rsidRPr="002D53FD">
        <w:rPr>
          <w:rFonts w:ascii="Bookman Old Style" w:hAnsi="Bookman Old Style" w:cs="Arial"/>
          <w:b w:val="0"/>
          <w:bCs w:val="0"/>
        </w:rPr>
        <w:t xml:space="preserve">“Semáforo </w:t>
      </w:r>
      <w:r>
        <w:rPr>
          <w:rFonts w:ascii="Bookman Old Style" w:hAnsi="Bookman Old Style" w:cs="Arial"/>
          <w:b w:val="0"/>
          <w:bCs w:val="0"/>
        </w:rPr>
        <w:t>(foco secundário) na Avenida Alfredo Contato com a Avenida Santa Bárbara entre os bairros São Fernando e Vila Mollon</w:t>
      </w:r>
      <w:r w:rsidRPr="002D53FD">
        <w:rPr>
          <w:rFonts w:ascii="Bookman Old Style" w:hAnsi="Bookman Old Style" w:cs="Arial"/>
          <w:b w:val="0"/>
          <w:bCs w:val="0"/>
        </w:rPr>
        <w:t>”.</w:t>
      </w:r>
    </w:p>
    <w:p w:rsidR="002C4618" w:rsidRDefault="002C4618" w:rsidP="000D7AF6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2C4618" w:rsidRDefault="002C4618" w:rsidP="000D7AF6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providencie semáforo (foco secundário) no cruzamento da Avenida Alfredo Contato com a Avenida Santa Bárbara entre os bairros São Fernando e Vila Mollon.</w:t>
      </w:r>
    </w:p>
    <w:p w:rsidR="002C4618" w:rsidRDefault="002C4618" w:rsidP="000D7AF6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2C4618" w:rsidRDefault="002C4618" w:rsidP="000D7AF6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2C4618" w:rsidRDefault="002C4618" w:rsidP="000D7AF6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2C4618" w:rsidRDefault="002C4618" w:rsidP="000D7AF6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2C4618" w:rsidRDefault="002C4618" w:rsidP="000D7AF6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Fazemos este pedido com urgência, pois, neste local exige atenção dos motoristas, pois, é um local de movimento intenso, e sendo assim solicitamos que o conjunto de semáforo seja adequado com “foco secundário”, para que se evitem transtornos futuros.  </w:t>
      </w:r>
    </w:p>
    <w:p w:rsidR="002C4618" w:rsidRDefault="002C4618" w:rsidP="000D7AF6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2C4618" w:rsidRDefault="002C4618" w:rsidP="000D7AF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2C4618" w:rsidRDefault="002C4618" w:rsidP="000D7AF6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16 de abril de 2010.</w:t>
      </w:r>
    </w:p>
    <w:p w:rsidR="002C4618" w:rsidRDefault="002C4618" w:rsidP="000D7AF6">
      <w:pPr>
        <w:pStyle w:val="Corpodetexto"/>
        <w:rPr>
          <w:rFonts w:ascii="Bookman Old Style" w:hAnsi="Bookman Old Style" w:cs="Arial"/>
        </w:rPr>
      </w:pPr>
    </w:p>
    <w:p w:rsidR="002C4618" w:rsidRDefault="002C4618" w:rsidP="000D7AF6">
      <w:pPr>
        <w:pStyle w:val="Corpodetexto"/>
        <w:rPr>
          <w:rFonts w:ascii="Bookman Old Style" w:hAnsi="Bookman Old Style" w:cs="Arial"/>
        </w:rPr>
      </w:pPr>
    </w:p>
    <w:p w:rsidR="002C4618" w:rsidRDefault="002C4618" w:rsidP="000D7AF6">
      <w:pPr>
        <w:pStyle w:val="Corpodetexto"/>
        <w:rPr>
          <w:rFonts w:ascii="Bookman Old Style" w:hAnsi="Bookman Old Style" w:cs="Arial"/>
        </w:rPr>
      </w:pPr>
    </w:p>
    <w:p w:rsidR="002C4618" w:rsidRDefault="002C4618" w:rsidP="000D7AF6">
      <w:pPr>
        <w:pStyle w:val="Corpodetexto"/>
        <w:rPr>
          <w:rFonts w:ascii="Bookman Old Style" w:hAnsi="Bookman Old Style" w:cs="Arial"/>
        </w:rPr>
      </w:pPr>
    </w:p>
    <w:p w:rsidR="002C4618" w:rsidRPr="00BB25F3" w:rsidRDefault="002C4618" w:rsidP="000D7AF6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2C4618" w:rsidRPr="00BB25F3" w:rsidRDefault="002C4618" w:rsidP="000D7AF6">
      <w:pPr>
        <w:pStyle w:val="Corpodetexto"/>
        <w:jc w:val="center"/>
        <w:rPr>
          <w:rFonts w:ascii="Bookman Old Style" w:hAnsi="Bookman Old Style"/>
        </w:rPr>
      </w:pPr>
      <w:r w:rsidRPr="00BB25F3"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F6" w:rsidRDefault="000D7AF6">
      <w:r>
        <w:separator/>
      </w:r>
    </w:p>
  </w:endnote>
  <w:endnote w:type="continuationSeparator" w:id="0">
    <w:p w:rsidR="000D7AF6" w:rsidRDefault="000D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F6" w:rsidRDefault="000D7AF6">
      <w:r>
        <w:separator/>
      </w:r>
    </w:p>
  </w:footnote>
  <w:footnote w:type="continuationSeparator" w:id="0">
    <w:p w:rsidR="000D7AF6" w:rsidRDefault="000D7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7AF6"/>
    <w:rsid w:val="001D1394"/>
    <w:rsid w:val="002C4618"/>
    <w:rsid w:val="003D3AA8"/>
    <w:rsid w:val="004C67DE"/>
    <w:rsid w:val="00552CA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C4618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C461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