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80" w:rsidRPr="006453B7" w:rsidRDefault="00AB6E80" w:rsidP="00AB6E80">
      <w:pPr>
        <w:pStyle w:val="Ttulo"/>
        <w:rPr>
          <w:rFonts w:ascii="Arial" w:hAnsi="Arial" w:cs="Arial"/>
        </w:rPr>
      </w:pPr>
      <w:bookmarkStart w:id="0" w:name="_GoBack"/>
      <w:bookmarkEnd w:id="0"/>
      <w:r w:rsidRPr="006453B7">
        <w:rPr>
          <w:rFonts w:ascii="Arial" w:hAnsi="Arial" w:cs="Arial"/>
        </w:rPr>
        <w:t>REQUERIMENTO Nº 383/2012</w:t>
      </w:r>
    </w:p>
    <w:p w:rsidR="00AB6E80" w:rsidRPr="006453B7" w:rsidRDefault="00AB6E80" w:rsidP="00AB6E80">
      <w:pPr>
        <w:pStyle w:val="Subttulo"/>
        <w:spacing w:line="240" w:lineRule="auto"/>
        <w:rPr>
          <w:rFonts w:ascii="Arial" w:hAnsi="Arial"/>
          <w:szCs w:val="24"/>
        </w:rPr>
      </w:pPr>
      <w:r w:rsidRPr="006453B7">
        <w:rPr>
          <w:rFonts w:ascii="Arial" w:hAnsi="Arial"/>
          <w:szCs w:val="24"/>
        </w:rPr>
        <w:t>de Informações.</w:t>
      </w:r>
    </w:p>
    <w:p w:rsidR="00AB6E80" w:rsidRPr="006453B7" w:rsidRDefault="00AB6E80" w:rsidP="00AB6E80">
      <w:pPr>
        <w:pStyle w:val="Subttulo"/>
        <w:spacing w:line="240" w:lineRule="auto"/>
        <w:rPr>
          <w:rFonts w:ascii="Arial" w:hAnsi="Arial"/>
          <w:szCs w:val="24"/>
        </w:rPr>
      </w:pPr>
    </w:p>
    <w:p w:rsidR="00AB6E80" w:rsidRPr="006453B7" w:rsidRDefault="00AB6E80" w:rsidP="00AB6E80">
      <w:pPr>
        <w:pStyle w:val="Subttulo"/>
        <w:spacing w:line="240" w:lineRule="auto"/>
        <w:rPr>
          <w:rFonts w:ascii="Arial" w:hAnsi="Arial"/>
          <w:szCs w:val="24"/>
        </w:rPr>
      </w:pPr>
    </w:p>
    <w:p w:rsidR="00AB6E80" w:rsidRPr="006453B7" w:rsidRDefault="00AB6E80" w:rsidP="00AB6E80">
      <w:pPr>
        <w:pStyle w:val="Recuodecorpodetexto"/>
        <w:spacing w:line="240" w:lineRule="auto"/>
        <w:ind w:left="4161"/>
        <w:rPr>
          <w:rFonts w:ascii="Arial" w:hAnsi="Arial"/>
          <w:b/>
          <w:i w:val="0"/>
          <w:iCs w:val="0"/>
          <w:szCs w:val="24"/>
        </w:rPr>
      </w:pPr>
    </w:p>
    <w:p w:rsidR="00AB6E80" w:rsidRPr="006453B7" w:rsidRDefault="00AB6E80" w:rsidP="00AB6E80">
      <w:pPr>
        <w:pStyle w:val="Recuodecorpodetexto"/>
        <w:ind w:left="4161"/>
        <w:rPr>
          <w:rFonts w:ascii="Arial" w:hAnsi="Arial"/>
          <w:b/>
          <w:szCs w:val="24"/>
        </w:rPr>
      </w:pPr>
      <w:r w:rsidRPr="006453B7">
        <w:rPr>
          <w:rFonts w:ascii="Arial" w:hAnsi="Arial"/>
          <w:b/>
          <w:szCs w:val="24"/>
        </w:rPr>
        <w:t xml:space="preserve">“Com relação ao custo de 60 mil exemplares da ‘Revista Santa Bárbara - Informativo da Prefeitura de Santa Bárbara d’Oeste – Maio </w:t>
      </w:r>
      <w:smartTag w:uri="urn:schemas-microsoft-com:office:smarttags" w:element="metricconverter">
        <w:smartTagPr>
          <w:attr w:name="ProductID" w:val="2012’"/>
        </w:smartTagPr>
        <w:r w:rsidRPr="006453B7">
          <w:rPr>
            <w:rFonts w:ascii="Arial" w:hAnsi="Arial"/>
            <w:b/>
            <w:szCs w:val="24"/>
          </w:rPr>
          <w:t>2012’</w:t>
        </w:r>
      </w:smartTag>
      <w:r w:rsidRPr="006453B7">
        <w:rPr>
          <w:rFonts w:ascii="Arial" w:hAnsi="Arial"/>
          <w:b/>
          <w:szCs w:val="24"/>
        </w:rPr>
        <w:t>”.</w:t>
      </w:r>
    </w:p>
    <w:p w:rsidR="00AB6E80" w:rsidRPr="006453B7" w:rsidRDefault="00AB6E80" w:rsidP="00AB6E80">
      <w:pPr>
        <w:pStyle w:val="Recuodecorpodetexto"/>
        <w:ind w:left="4161"/>
        <w:rPr>
          <w:rFonts w:ascii="Arial" w:hAnsi="Arial"/>
          <w:b/>
          <w:szCs w:val="24"/>
        </w:rPr>
      </w:pPr>
    </w:p>
    <w:p w:rsidR="00AB6E80" w:rsidRPr="006453B7" w:rsidRDefault="00AB6E80" w:rsidP="00AB6E80">
      <w:pPr>
        <w:pStyle w:val="Recuodecorpodetexto"/>
        <w:ind w:left="4161"/>
        <w:rPr>
          <w:rFonts w:ascii="Arial" w:hAnsi="Arial"/>
          <w:b/>
          <w:szCs w:val="24"/>
        </w:rPr>
      </w:pP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b/>
          <w:szCs w:val="24"/>
        </w:rPr>
        <w:t xml:space="preserve">                  </w:t>
      </w:r>
      <w:r w:rsidRPr="006453B7">
        <w:rPr>
          <w:rFonts w:ascii="Arial" w:hAnsi="Arial"/>
          <w:b/>
          <w:i w:val="0"/>
          <w:szCs w:val="24"/>
        </w:rPr>
        <w:t>Considerando-se que</w:t>
      </w:r>
      <w:r w:rsidRPr="006453B7">
        <w:rPr>
          <w:rFonts w:ascii="Arial" w:hAnsi="Arial"/>
          <w:i w:val="0"/>
          <w:szCs w:val="24"/>
        </w:rPr>
        <w:t xml:space="preserve">, este vereador foi procurado por pessoas em posse de uma revista contendo conteúdo Informativo da Prefeitura de Santa Bárbara d’Oeste – Maio 2012 – Prestação de Contas 2009/2012; </w:t>
      </w:r>
    </w:p>
    <w:p w:rsidR="00AB6E80" w:rsidRPr="006453B7" w:rsidRDefault="00AB6E80" w:rsidP="00AB6E80">
      <w:pPr>
        <w:pStyle w:val="Recuodecorpodetexto"/>
        <w:ind w:left="4161"/>
        <w:rPr>
          <w:rFonts w:ascii="Arial" w:hAnsi="Arial"/>
          <w:bCs/>
          <w:i w:val="0"/>
          <w:szCs w:val="24"/>
        </w:rPr>
      </w:pP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b/>
          <w:bCs/>
          <w:i w:val="0"/>
          <w:szCs w:val="24"/>
        </w:rPr>
        <w:tab/>
      </w:r>
      <w:r w:rsidRPr="006453B7">
        <w:rPr>
          <w:rFonts w:ascii="Arial" w:hAnsi="Arial"/>
          <w:b/>
          <w:bCs/>
          <w:i w:val="0"/>
          <w:szCs w:val="24"/>
        </w:rPr>
        <w:tab/>
      </w:r>
      <w:r w:rsidRPr="006453B7">
        <w:rPr>
          <w:rFonts w:ascii="Arial" w:hAnsi="Arial"/>
          <w:b/>
          <w:i w:val="0"/>
          <w:szCs w:val="24"/>
        </w:rPr>
        <w:t xml:space="preserve">  Considerando-se que</w:t>
      </w:r>
      <w:r w:rsidRPr="006453B7">
        <w:rPr>
          <w:rFonts w:ascii="Arial" w:hAnsi="Arial"/>
          <w:i w:val="0"/>
          <w:szCs w:val="24"/>
        </w:rPr>
        <w:t>, o material é de alta qualidade, fotos em alta resolução, contendo 9 (nove) laminas com 41cm de comprimento por 28cm de altura, em papel coche e colorido, em 37 páginas incluindo capa e Ultima página;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b/>
          <w:i w:val="0"/>
          <w:szCs w:val="24"/>
        </w:rPr>
        <w:t xml:space="preserve">                 Considerando-se que</w:t>
      </w:r>
      <w:r w:rsidRPr="006453B7">
        <w:rPr>
          <w:rFonts w:ascii="Arial" w:hAnsi="Arial"/>
          <w:i w:val="0"/>
          <w:szCs w:val="24"/>
        </w:rPr>
        <w:t>, em seu expediente diz que a tiragem foi de 60 mil exemplares, e a custo é de R$ 0,50 (cinquenta centavos) a unidade, totalizando R$ 30.000,00 (trinta mil reais);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i w:val="0"/>
          <w:szCs w:val="24"/>
        </w:rPr>
        <w:tab/>
      </w:r>
      <w:r w:rsidRPr="006453B7">
        <w:rPr>
          <w:rFonts w:ascii="Arial" w:hAnsi="Arial"/>
          <w:b/>
          <w:i w:val="0"/>
          <w:szCs w:val="24"/>
        </w:rPr>
        <w:t xml:space="preserve">          Considerando-se que</w:t>
      </w:r>
      <w:r w:rsidRPr="006453B7">
        <w:rPr>
          <w:rFonts w:ascii="Arial" w:hAnsi="Arial"/>
          <w:i w:val="0"/>
          <w:szCs w:val="24"/>
        </w:rPr>
        <w:t xml:space="preserve">, nas páginas 14 e 15 “Obras e Serviços” diz que, “Mais 1.480 casas com projeto em aprovação”, sendo que o Cartório de Registro de Imóveis, Títulos e Documentos, Civil de Pessoas Jurídicas e Protestos de Letras e Títulos da comarca de Santa 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b/>
          <w:szCs w:val="24"/>
          <w:u w:val="single"/>
        </w:rPr>
      </w:pPr>
      <w:r w:rsidRPr="006453B7">
        <w:rPr>
          <w:rFonts w:ascii="Arial" w:hAnsi="Arial"/>
          <w:i w:val="0"/>
          <w:szCs w:val="24"/>
        </w:rPr>
        <w:t xml:space="preserve">Bárbara d’Oeste-Estado de São Paulo diz que: </w:t>
      </w:r>
      <w:r w:rsidRPr="006453B7">
        <w:rPr>
          <w:rFonts w:ascii="Arial" w:hAnsi="Arial"/>
          <w:b/>
          <w:szCs w:val="24"/>
          <w:u w:val="single"/>
        </w:rPr>
        <w:t>“Até a presente data, não foi protocolado qualquer documento junto a este Cartório de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b/>
          <w:szCs w:val="24"/>
          <w:u w:val="single"/>
        </w:rPr>
        <w:t>Registro de Imóveis, por parte da Prefeitura Municipal local, relativo a implantação de conjunto habitacional de casas ou de prédios de apartamentos populares”</w:t>
      </w:r>
      <w:r w:rsidRPr="006453B7">
        <w:rPr>
          <w:rFonts w:ascii="Arial" w:hAnsi="Arial"/>
          <w:i w:val="0"/>
          <w:szCs w:val="24"/>
        </w:rPr>
        <w:t xml:space="preserve">; 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b/>
          <w:i w:val="0"/>
          <w:szCs w:val="24"/>
        </w:rPr>
        <w:lastRenderedPageBreak/>
        <w:t xml:space="preserve">                  Considerando-se que</w:t>
      </w:r>
      <w:r w:rsidRPr="006453B7">
        <w:rPr>
          <w:rFonts w:ascii="Arial" w:hAnsi="Arial"/>
          <w:i w:val="0"/>
          <w:szCs w:val="24"/>
        </w:rPr>
        <w:t xml:space="preserve">, estamos vivendo problemas sérios na área da saúde de nossa cidade, onde a população reclama da falta de medicamentos na rede municipal de saúde, pessoas que precisam fazer exames de tomografia computadorizada e ressonância magnética, ficando meses na fila, e já houve casos de pessoas em que, quando a autorização para fazer o exame é concedida, já faleceram, pois, os aparelhos vivem mais quebrados do que funcionando. Entende-se que, a prioridade não é investir em propagandas pagas com o dinheiro publico, e sim na saúde, casas populares, construção de novas creches, ampliando as vagas para as mães que trabalham fora, e não tem onde e com quem deixar seus filhos. 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ind w:left="0" w:firstLine="708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b/>
          <w:i w:val="0"/>
          <w:szCs w:val="24"/>
        </w:rPr>
        <w:t>Requeiro à Mesa</w:t>
      </w:r>
      <w:r w:rsidRPr="006453B7">
        <w:rPr>
          <w:rFonts w:ascii="Arial" w:hAnsi="Arial"/>
          <w:i w:val="0"/>
          <w:szCs w:val="24"/>
        </w:rPr>
        <w:t>, na forma regimental, depois de ouvido o Plenário, oficiar ao Prefeito Municipal, solicitando-lhes as seguintes informações:</w:t>
      </w:r>
    </w:p>
    <w:p w:rsidR="00AB6E80" w:rsidRPr="006453B7" w:rsidRDefault="00AB6E80" w:rsidP="00AB6E80">
      <w:pPr>
        <w:pStyle w:val="Recuodecorpodetexto"/>
        <w:ind w:left="0" w:firstLine="708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numPr>
          <w:ilvl w:val="0"/>
          <w:numId w:val="1"/>
        </w:numPr>
        <w:ind w:left="0" w:firstLine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i w:val="0"/>
          <w:szCs w:val="24"/>
        </w:rPr>
        <w:t xml:space="preserve">Qual tipo e modalidade de licitação a Prefeitura adotou para fazer esta revista? 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numPr>
          <w:ilvl w:val="0"/>
          <w:numId w:val="1"/>
        </w:numPr>
        <w:ind w:left="0" w:firstLine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i w:val="0"/>
          <w:szCs w:val="24"/>
        </w:rPr>
        <w:t xml:space="preserve">Quais as empresas que participaram? 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numPr>
          <w:ilvl w:val="0"/>
          <w:numId w:val="1"/>
        </w:numPr>
        <w:ind w:left="0" w:firstLine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i w:val="0"/>
          <w:szCs w:val="24"/>
        </w:rPr>
        <w:t>Qual o tipo de material utilizado nesta revista?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numPr>
          <w:ilvl w:val="0"/>
          <w:numId w:val="1"/>
        </w:numPr>
        <w:ind w:left="0" w:firstLine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i w:val="0"/>
          <w:szCs w:val="24"/>
        </w:rPr>
        <w:t>Qual o número da Nota Fiscal e o número do cheque pelo qual foi paga esta revista? Enviar a cópia da NF e do Cheque a esta Casa de Leis.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numPr>
          <w:ilvl w:val="0"/>
          <w:numId w:val="1"/>
        </w:numPr>
        <w:ind w:left="0" w:firstLine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i w:val="0"/>
          <w:szCs w:val="24"/>
        </w:rPr>
        <w:t>Enviar para esta Casa de Leis todo o processo licitatório.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numPr>
          <w:ilvl w:val="0"/>
          <w:numId w:val="1"/>
        </w:numPr>
        <w:ind w:left="0" w:firstLine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i w:val="0"/>
          <w:szCs w:val="24"/>
        </w:rPr>
        <w:t>Solicitamos que a prefeitura faça novamente três orçamentos em gráficas de nossa cidade desta mesma revista e enviar a Esta Casa.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numPr>
          <w:ilvl w:val="0"/>
          <w:numId w:val="1"/>
        </w:numPr>
        <w:ind w:left="0" w:firstLine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i w:val="0"/>
          <w:szCs w:val="24"/>
        </w:rPr>
        <w:t>Com relação à matéria das páginas 14 e 15 enviar a esta Casa de Leis, cópia do “projeto em aprovação” das 1.480 casas populares.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numPr>
          <w:ilvl w:val="0"/>
          <w:numId w:val="1"/>
        </w:numPr>
        <w:ind w:left="0" w:firstLine="0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i w:val="0"/>
          <w:szCs w:val="24"/>
        </w:rPr>
        <w:t>Outras informações que julgar necessárias.</w:t>
      </w: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ind w:left="0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ind w:left="0"/>
        <w:jc w:val="center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i w:val="0"/>
          <w:szCs w:val="24"/>
        </w:rPr>
        <w:t>Plenário “Dr. Tancredo Neves”, em 14 de junho de 2012.</w:t>
      </w:r>
    </w:p>
    <w:p w:rsidR="00AB6E80" w:rsidRPr="006453B7" w:rsidRDefault="00AB6E80" w:rsidP="00AB6E80">
      <w:pPr>
        <w:pStyle w:val="Recuodecorpodetexto"/>
        <w:ind w:left="0"/>
        <w:jc w:val="center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ind w:left="0"/>
        <w:jc w:val="center"/>
        <w:rPr>
          <w:rFonts w:ascii="Arial" w:hAnsi="Arial"/>
          <w:i w:val="0"/>
          <w:szCs w:val="24"/>
        </w:rPr>
      </w:pPr>
    </w:p>
    <w:p w:rsidR="00AB6E80" w:rsidRPr="006453B7" w:rsidRDefault="00AB6E80" w:rsidP="00AB6E80">
      <w:pPr>
        <w:pStyle w:val="Recuodecorpodetexto"/>
        <w:ind w:left="0"/>
        <w:jc w:val="center"/>
        <w:rPr>
          <w:rFonts w:ascii="Arial" w:hAnsi="Arial"/>
          <w:bCs/>
          <w:i w:val="0"/>
          <w:szCs w:val="24"/>
        </w:rPr>
      </w:pPr>
    </w:p>
    <w:p w:rsidR="00AB6E80" w:rsidRPr="006453B7" w:rsidRDefault="00AB6E80" w:rsidP="00AB6E80">
      <w:pPr>
        <w:pStyle w:val="Recuodecorpodetexto"/>
        <w:ind w:left="0"/>
        <w:jc w:val="center"/>
        <w:rPr>
          <w:rFonts w:ascii="Arial" w:hAnsi="Arial"/>
          <w:b/>
          <w:bCs/>
          <w:i w:val="0"/>
          <w:szCs w:val="24"/>
        </w:rPr>
      </w:pPr>
      <w:r w:rsidRPr="006453B7">
        <w:rPr>
          <w:rFonts w:ascii="Arial" w:hAnsi="Arial"/>
          <w:b/>
          <w:bCs/>
          <w:i w:val="0"/>
          <w:szCs w:val="24"/>
        </w:rPr>
        <w:t>CARLOS FONTES</w:t>
      </w:r>
    </w:p>
    <w:p w:rsidR="00AB6E80" w:rsidRPr="006453B7" w:rsidRDefault="00AB6E80" w:rsidP="00AB6E80">
      <w:pPr>
        <w:pStyle w:val="Recuodecorpodetexto"/>
        <w:ind w:left="0"/>
        <w:jc w:val="center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i w:val="0"/>
          <w:szCs w:val="24"/>
        </w:rPr>
        <w:t>-Vereador – PSD</w:t>
      </w:r>
    </w:p>
    <w:p w:rsidR="00AB6E80" w:rsidRPr="006453B7" w:rsidRDefault="00AB6E80" w:rsidP="00AB6E80">
      <w:pPr>
        <w:pStyle w:val="Recuodecorpodetexto"/>
        <w:ind w:left="0"/>
        <w:jc w:val="center"/>
        <w:rPr>
          <w:rFonts w:ascii="Arial" w:hAnsi="Arial"/>
          <w:i w:val="0"/>
          <w:szCs w:val="24"/>
        </w:rPr>
      </w:pPr>
      <w:r w:rsidRPr="006453B7">
        <w:rPr>
          <w:rFonts w:ascii="Arial" w:hAnsi="Arial"/>
          <w:i w:val="0"/>
          <w:szCs w:val="24"/>
        </w:rPr>
        <w:t>Líder da Bancada do PSD</w:t>
      </w:r>
    </w:p>
    <w:p w:rsidR="00AB6E80" w:rsidRPr="006453B7" w:rsidRDefault="00AB6E80" w:rsidP="00AB6E80">
      <w:pPr>
        <w:pStyle w:val="Recuodecorpodetexto"/>
        <w:spacing w:line="240" w:lineRule="auto"/>
        <w:ind w:left="0"/>
        <w:rPr>
          <w:rFonts w:ascii="Arial" w:hAnsi="Arial"/>
          <w:i w:val="0"/>
          <w:iCs w:val="0"/>
          <w:szCs w:val="24"/>
        </w:rPr>
      </w:pPr>
    </w:p>
    <w:p w:rsidR="009F196D" w:rsidRPr="006453B7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6453B7" w:rsidSect="00AB6E80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13" w:rsidRDefault="00CF7E13">
      <w:r>
        <w:separator/>
      </w:r>
    </w:p>
  </w:endnote>
  <w:endnote w:type="continuationSeparator" w:id="0">
    <w:p w:rsidR="00CF7E13" w:rsidRDefault="00CF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13" w:rsidRDefault="00CF7E13">
      <w:r>
        <w:separator/>
      </w:r>
    </w:p>
  </w:footnote>
  <w:footnote w:type="continuationSeparator" w:id="0">
    <w:p w:rsidR="00CF7E13" w:rsidRDefault="00CF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C6773"/>
    <w:rsid w:val="006453B7"/>
    <w:rsid w:val="009F196D"/>
    <w:rsid w:val="00A9035B"/>
    <w:rsid w:val="00AB6E80"/>
    <w:rsid w:val="00CD613B"/>
    <w:rsid w:val="00CF7E13"/>
    <w:rsid w:val="00E2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B6E8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AB6E80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AB6E80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paragraph" w:styleId="PargrafodaLista">
    <w:name w:val="List Paragraph"/>
    <w:basedOn w:val="Normal"/>
    <w:qFormat/>
    <w:rsid w:val="00AB6E80"/>
    <w:pPr>
      <w:ind w:left="708"/>
    </w:pPr>
    <w:rPr>
      <w:rFonts w:ascii="Bookman Old Style" w:hAnsi="Bookman Old Style" w:cs="Arial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