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4F" w:rsidRDefault="008C254F" w:rsidP="00C441D0">
      <w:pPr>
        <w:pStyle w:val="Ttulo"/>
      </w:pPr>
      <w:bookmarkStart w:id="0" w:name="_GoBack"/>
      <w:bookmarkEnd w:id="0"/>
      <w:r>
        <w:t>INDICAÇÃO Nº 1472/10</w:t>
      </w:r>
    </w:p>
    <w:p w:rsidR="008C254F" w:rsidRDefault="008C254F">
      <w:pPr>
        <w:jc w:val="center"/>
        <w:rPr>
          <w:rFonts w:ascii="Bookman Old Style" w:hAnsi="Bookman Old Style"/>
          <w:b/>
          <w:u w:val="single"/>
        </w:rPr>
      </w:pPr>
    </w:p>
    <w:p w:rsidR="008C254F" w:rsidRDefault="008C254F">
      <w:pPr>
        <w:jc w:val="center"/>
        <w:rPr>
          <w:rFonts w:ascii="Bookman Old Style" w:hAnsi="Bookman Old Style"/>
          <w:b/>
          <w:u w:val="single"/>
        </w:rPr>
      </w:pPr>
    </w:p>
    <w:p w:rsidR="008C254F" w:rsidRDefault="008C254F" w:rsidP="00C441D0">
      <w:pPr>
        <w:pStyle w:val="Recuodecorpodetexto"/>
        <w:ind w:left="4440"/>
      </w:pPr>
      <w:r>
        <w:t xml:space="preserve">“Limpeza e remoção de entulho  no canteiro central na Avenida São Paulo, nas proximidades do n° 3040, no bairro Cidade Nova II”.                                                              </w:t>
      </w:r>
    </w:p>
    <w:p w:rsidR="008C254F" w:rsidRDefault="008C254F">
      <w:pPr>
        <w:ind w:left="1440" w:firstLine="3600"/>
        <w:jc w:val="both"/>
        <w:rPr>
          <w:rFonts w:ascii="Bookman Old Style" w:hAnsi="Bookman Old Style"/>
        </w:rPr>
      </w:pPr>
    </w:p>
    <w:p w:rsidR="008C254F" w:rsidRDefault="008C254F">
      <w:pPr>
        <w:ind w:left="1440" w:firstLine="3600"/>
        <w:jc w:val="both"/>
        <w:rPr>
          <w:rFonts w:ascii="Bookman Old Style" w:hAnsi="Bookman Old Style"/>
        </w:rPr>
      </w:pPr>
    </w:p>
    <w:p w:rsidR="008C254F" w:rsidRDefault="008C254F">
      <w:pPr>
        <w:ind w:left="1440" w:firstLine="3600"/>
        <w:jc w:val="both"/>
        <w:rPr>
          <w:rFonts w:ascii="Bookman Old Style" w:hAnsi="Bookman Old Style"/>
        </w:rPr>
      </w:pPr>
    </w:p>
    <w:p w:rsidR="008C254F" w:rsidRDefault="008C254F">
      <w:pPr>
        <w:ind w:left="1440" w:firstLine="3600"/>
        <w:jc w:val="both"/>
        <w:rPr>
          <w:rFonts w:ascii="Bookman Old Style" w:hAnsi="Bookman Old Style"/>
        </w:rPr>
      </w:pPr>
    </w:p>
    <w:p w:rsidR="008C254F" w:rsidRPr="003977F2" w:rsidRDefault="008C254F" w:rsidP="00C441D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>
        <w:rPr>
          <w:rFonts w:ascii="Bookman Old Style" w:hAnsi="Bookman Old Style"/>
        </w:rPr>
        <w:t>competente que proceda</w:t>
      </w:r>
      <w:r w:rsidRPr="00177AD0">
        <w:rPr>
          <w:rFonts w:ascii="Bookman Old Style" w:hAnsi="Bookman Old Style"/>
        </w:rPr>
        <w:t xml:space="preserve"> à </w:t>
      </w:r>
      <w:r>
        <w:rPr>
          <w:rFonts w:ascii="Bookman Old Style" w:hAnsi="Bookman Old Style"/>
        </w:rPr>
        <w:t>roçagem do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mato e a remoção de entulho no canteiro central na Avenida São Paulo, nas proximidades do n° 3040, no bairro Cidade Nova II. </w:t>
      </w:r>
    </w:p>
    <w:p w:rsidR="008C254F" w:rsidRDefault="008C254F" w:rsidP="00C441D0">
      <w:pPr>
        <w:jc w:val="center"/>
        <w:rPr>
          <w:rFonts w:ascii="Bookman Old Style" w:hAnsi="Bookman Old Style"/>
          <w:b/>
        </w:rPr>
      </w:pPr>
    </w:p>
    <w:p w:rsidR="008C254F" w:rsidRDefault="008C254F" w:rsidP="00C441D0">
      <w:pPr>
        <w:jc w:val="center"/>
        <w:rPr>
          <w:rFonts w:ascii="Bookman Old Style" w:hAnsi="Bookman Old Style"/>
          <w:b/>
        </w:rPr>
      </w:pPr>
    </w:p>
    <w:p w:rsidR="008C254F" w:rsidRDefault="008C254F" w:rsidP="00C441D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254F" w:rsidRDefault="008C254F" w:rsidP="00C441D0">
      <w:pPr>
        <w:jc w:val="center"/>
        <w:rPr>
          <w:rFonts w:ascii="Bookman Old Style" w:hAnsi="Bookman Old Style"/>
          <w:b/>
        </w:rPr>
      </w:pPr>
    </w:p>
    <w:p w:rsidR="008C254F" w:rsidRDefault="008C254F" w:rsidP="00C441D0">
      <w:pPr>
        <w:jc w:val="center"/>
        <w:rPr>
          <w:rFonts w:ascii="Bookman Old Style" w:hAnsi="Bookman Old Style"/>
          <w:b/>
        </w:rPr>
      </w:pPr>
    </w:p>
    <w:p w:rsidR="008C254F" w:rsidRDefault="008C254F" w:rsidP="00C441D0">
      <w:pPr>
        <w:jc w:val="center"/>
        <w:rPr>
          <w:rFonts w:ascii="Bookman Old Style" w:hAnsi="Bookman Old Style"/>
          <w:b/>
        </w:rPr>
      </w:pPr>
    </w:p>
    <w:p w:rsidR="008C254F" w:rsidRPr="001751EC" w:rsidRDefault="008C254F" w:rsidP="00C441D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Vários moradores procuraram este vereador cobrando providências no sentido de proceder à roçagem do mato e a remoção do entulho no canteiro central acima mencionado, pois há acúmulo de mato e 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</w:t>
      </w:r>
      <w:r w:rsidRPr="001751EC">
        <w:rPr>
          <w:rFonts w:ascii="Bookman Old Style" w:hAnsi="Bookman Old Style"/>
        </w:rPr>
        <w:t xml:space="preserve">. </w:t>
      </w:r>
    </w:p>
    <w:p w:rsidR="008C254F" w:rsidRDefault="008C254F" w:rsidP="00C441D0">
      <w:pPr>
        <w:ind w:firstLine="1440"/>
        <w:jc w:val="both"/>
        <w:outlineLvl w:val="0"/>
        <w:rPr>
          <w:rFonts w:ascii="Bookman Old Style" w:hAnsi="Bookman Old Style"/>
        </w:rPr>
      </w:pPr>
    </w:p>
    <w:p w:rsidR="008C254F" w:rsidRDefault="008C254F" w:rsidP="00C441D0">
      <w:pPr>
        <w:ind w:firstLine="1440"/>
        <w:outlineLvl w:val="0"/>
        <w:rPr>
          <w:rFonts w:ascii="Bookman Old Style" w:hAnsi="Bookman Old Style"/>
        </w:rPr>
      </w:pPr>
    </w:p>
    <w:p w:rsidR="008C254F" w:rsidRDefault="008C254F" w:rsidP="00C441D0">
      <w:pPr>
        <w:ind w:firstLine="1440"/>
        <w:outlineLvl w:val="0"/>
        <w:rPr>
          <w:rFonts w:ascii="Bookman Old Style" w:hAnsi="Bookman Old Style"/>
        </w:rPr>
      </w:pPr>
    </w:p>
    <w:p w:rsidR="008C254F" w:rsidRDefault="008C254F" w:rsidP="00C441D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19 de Abril de 2010.</w:t>
      </w:r>
    </w:p>
    <w:p w:rsidR="008C254F" w:rsidRDefault="008C254F">
      <w:pPr>
        <w:ind w:firstLine="1440"/>
        <w:rPr>
          <w:rFonts w:ascii="Bookman Old Style" w:hAnsi="Bookman Old Style"/>
        </w:rPr>
      </w:pPr>
    </w:p>
    <w:p w:rsidR="008C254F" w:rsidRDefault="008C254F">
      <w:pPr>
        <w:rPr>
          <w:rFonts w:ascii="Bookman Old Style" w:hAnsi="Bookman Old Style"/>
        </w:rPr>
      </w:pPr>
    </w:p>
    <w:p w:rsidR="008C254F" w:rsidRDefault="008C254F">
      <w:pPr>
        <w:ind w:firstLine="1440"/>
        <w:rPr>
          <w:rFonts w:ascii="Bookman Old Style" w:hAnsi="Bookman Old Style"/>
        </w:rPr>
      </w:pPr>
    </w:p>
    <w:p w:rsidR="008C254F" w:rsidRDefault="008C254F" w:rsidP="00C441D0">
      <w:pPr>
        <w:jc w:val="center"/>
        <w:outlineLvl w:val="0"/>
        <w:rPr>
          <w:rFonts w:ascii="Bookman Old Style" w:hAnsi="Bookman Old Style"/>
          <w:b/>
        </w:rPr>
      </w:pPr>
    </w:p>
    <w:p w:rsidR="008C254F" w:rsidRDefault="008C254F" w:rsidP="00C441D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C254F" w:rsidRDefault="008C254F" w:rsidP="00C441D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C254F" w:rsidRDefault="008C254F" w:rsidP="00C441D0">
      <w:pPr>
        <w:ind w:firstLine="120"/>
        <w:jc w:val="center"/>
        <w:outlineLvl w:val="0"/>
        <w:rPr>
          <w:rFonts w:ascii="Bookman Old Style" w:hAnsi="Bookman Old Style"/>
        </w:rPr>
      </w:pPr>
    </w:p>
    <w:p w:rsidR="008C254F" w:rsidRDefault="008C254F" w:rsidP="00C441D0">
      <w:pPr>
        <w:ind w:firstLine="120"/>
        <w:jc w:val="center"/>
        <w:outlineLvl w:val="0"/>
        <w:rPr>
          <w:rFonts w:ascii="Bookman Old Style" w:hAnsi="Bookman Old Style"/>
        </w:rPr>
      </w:pPr>
    </w:p>
    <w:p w:rsidR="008C254F" w:rsidRDefault="008C254F" w:rsidP="00C441D0">
      <w:pPr>
        <w:ind w:firstLine="120"/>
        <w:jc w:val="center"/>
        <w:outlineLvl w:val="0"/>
        <w:rPr>
          <w:rFonts w:ascii="Bookman Old Style" w:hAnsi="Bookman Old Style"/>
        </w:rPr>
      </w:pPr>
    </w:p>
    <w:p w:rsidR="008C254F" w:rsidRDefault="008C254F" w:rsidP="00C441D0">
      <w:pPr>
        <w:ind w:firstLine="120"/>
        <w:jc w:val="center"/>
        <w:outlineLvl w:val="0"/>
        <w:rPr>
          <w:rFonts w:ascii="Bookman Old Style" w:hAnsi="Bookman Old Style"/>
        </w:rPr>
      </w:pPr>
    </w:p>
    <w:p w:rsidR="008C254F" w:rsidRDefault="008C254F" w:rsidP="00C441D0">
      <w:pPr>
        <w:ind w:firstLine="120"/>
        <w:jc w:val="center"/>
        <w:outlineLvl w:val="0"/>
        <w:rPr>
          <w:rFonts w:ascii="Bookman Old Style" w:hAnsi="Bookman Old Style"/>
        </w:rPr>
      </w:pPr>
    </w:p>
    <w:p w:rsidR="008C254F" w:rsidRPr="000A70F0" w:rsidRDefault="008C254F" w:rsidP="00C441D0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D0" w:rsidRDefault="00C441D0">
      <w:r>
        <w:separator/>
      </w:r>
    </w:p>
  </w:endnote>
  <w:endnote w:type="continuationSeparator" w:id="0">
    <w:p w:rsidR="00C441D0" w:rsidRDefault="00C4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D0" w:rsidRDefault="00C441D0">
      <w:r>
        <w:separator/>
      </w:r>
    </w:p>
  </w:footnote>
  <w:footnote w:type="continuationSeparator" w:id="0">
    <w:p w:rsidR="00C441D0" w:rsidRDefault="00C4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C254F"/>
    <w:rsid w:val="009F196D"/>
    <w:rsid w:val="00A9035B"/>
    <w:rsid w:val="00C11BB7"/>
    <w:rsid w:val="00C441D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25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254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