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98" w:rsidRPr="00A04598" w:rsidRDefault="00A04598" w:rsidP="00216CCE">
      <w:pPr>
        <w:pStyle w:val="Ttulo"/>
      </w:pPr>
      <w:bookmarkStart w:id="0" w:name="_GoBack"/>
      <w:bookmarkEnd w:id="0"/>
      <w:r w:rsidRPr="00A04598">
        <w:t>INDICAÇÃO Nº 1489/2010</w:t>
      </w:r>
    </w:p>
    <w:p w:rsidR="00A04598" w:rsidRPr="00A04598" w:rsidRDefault="00A045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04598" w:rsidRPr="00A04598" w:rsidRDefault="00A045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04598" w:rsidRPr="00A04598" w:rsidRDefault="00A04598" w:rsidP="00216CCE">
      <w:pPr>
        <w:pStyle w:val="Recuodecorpodetexto"/>
        <w:ind w:left="4440"/>
      </w:pPr>
      <w:r w:rsidRPr="00A04598">
        <w:t>“Quanto ao retorno dos cursos anteriormente ministrados no Centro Comunitário do Jardim das Orquídeas.”</w:t>
      </w:r>
    </w:p>
    <w:p w:rsidR="00A04598" w:rsidRPr="00A04598" w:rsidRDefault="00A045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04598" w:rsidRPr="00A04598" w:rsidRDefault="00A045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04598" w:rsidRPr="00A04598" w:rsidRDefault="00A045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04598" w:rsidRPr="00A04598" w:rsidRDefault="00A04598" w:rsidP="00216CC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04598">
        <w:rPr>
          <w:rFonts w:ascii="Bookman Old Style" w:hAnsi="Bookman Old Style"/>
          <w:b/>
          <w:bCs/>
          <w:sz w:val="24"/>
          <w:szCs w:val="24"/>
        </w:rPr>
        <w:t>INDICA</w:t>
      </w:r>
      <w:r w:rsidRPr="00A0459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retorne os cursos que antes eram ministrados no Centro Comunitário do Jardim das Orquídeas. </w:t>
      </w:r>
    </w:p>
    <w:p w:rsidR="00A04598" w:rsidRPr="00A04598" w:rsidRDefault="00A04598" w:rsidP="00216C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4598" w:rsidRPr="00A04598" w:rsidRDefault="00A04598" w:rsidP="00216C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4598" w:rsidRPr="00A04598" w:rsidRDefault="00A04598" w:rsidP="00216CCE">
      <w:pPr>
        <w:jc w:val="center"/>
        <w:rPr>
          <w:rFonts w:ascii="Bookman Old Style" w:hAnsi="Bookman Old Style"/>
          <w:b/>
          <w:sz w:val="24"/>
          <w:szCs w:val="24"/>
        </w:rPr>
      </w:pPr>
      <w:r w:rsidRPr="00A04598">
        <w:rPr>
          <w:rFonts w:ascii="Bookman Old Style" w:hAnsi="Bookman Old Style"/>
          <w:b/>
          <w:sz w:val="24"/>
          <w:szCs w:val="24"/>
        </w:rPr>
        <w:t>Justificativa:</w:t>
      </w:r>
    </w:p>
    <w:p w:rsidR="00A04598" w:rsidRPr="00A04598" w:rsidRDefault="00A04598" w:rsidP="00216C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4598" w:rsidRPr="00A04598" w:rsidRDefault="00A04598" w:rsidP="00216C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4598" w:rsidRPr="00A04598" w:rsidRDefault="00A04598" w:rsidP="00216C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4598" w:rsidRPr="00A04598" w:rsidRDefault="00A04598" w:rsidP="00216CC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04598">
        <w:rPr>
          <w:rFonts w:ascii="Bookman Old Style" w:hAnsi="Bookman Old Style"/>
          <w:sz w:val="24"/>
          <w:szCs w:val="24"/>
        </w:rPr>
        <w:t>Moradores, do Jardim das orquídeas tem procurado constantemente por este vereador, pois estão indignados com a retirada dos cursos que ocorriam regularmente no Centro Comunitário daquele bairro.</w:t>
      </w:r>
    </w:p>
    <w:p w:rsidR="00A04598" w:rsidRPr="00A04598" w:rsidRDefault="00A04598" w:rsidP="00216CC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04598" w:rsidRPr="00A04598" w:rsidRDefault="00A04598" w:rsidP="00216CC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04598">
        <w:rPr>
          <w:rFonts w:ascii="Bookman Old Style" w:hAnsi="Bookman Old Style"/>
          <w:sz w:val="24"/>
          <w:szCs w:val="24"/>
        </w:rPr>
        <w:t>Uma moradora alega que devido ao que aprendeu num desses cursos, hoje complementa a renda da família vendendo tricô e crochê.</w:t>
      </w:r>
    </w:p>
    <w:p w:rsidR="00A04598" w:rsidRPr="00A04598" w:rsidRDefault="00A04598" w:rsidP="00216CC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04598" w:rsidRPr="00A04598" w:rsidRDefault="00A04598" w:rsidP="00216CC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04598" w:rsidRPr="00A04598" w:rsidRDefault="00A04598" w:rsidP="00216CC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04598" w:rsidRPr="00A04598" w:rsidRDefault="00A04598" w:rsidP="00216CC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04598" w:rsidRPr="00A04598" w:rsidRDefault="00A04598" w:rsidP="00216CC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04598">
        <w:rPr>
          <w:rFonts w:ascii="Bookman Old Style" w:hAnsi="Bookman Old Style"/>
          <w:sz w:val="24"/>
          <w:szCs w:val="24"/>
        </w:rPr>
        <w:t>Plenário “Dr. Tancredo Neves”, em 23 de abril de 2010.</w:t>
      </w:r>
    </w:p>
    <w:p w:rsidR="00A04598" w:rsidRPr="00A04598" w:rsidRDefault="00A04598">
      <w:pPr>
        <w:ind w:firstLine="1440"/>
        <w:rPr>
          <w:rFonts w:ascii="Bookman Old Style" w:hAnsi="Bookman Old Style"/>
          <w:sz w:val="24"/>
          <w:szCs w:val="24"/>
        </w:rPr>
      </w:pPr>
    </w:p>
    <w:p w:rsidR="00A04598" w:rsidRPr="00A04598" w:rsidRDefault="00A04598">
      <w:pPr>
        <w:ind w:firstLine="1440"/>
        <w:rPr>
          <w:rFonts w:ascii="Bookman Old Style" w:hAnsi="Bookman Old Style"/>
          <w:sz w:val="24"/>
          <w:szCs w:val="24"/>
        </w:rPr>
      </w:pPr>
    </w:p>
    <w:p w:rsidR="00A04598" w:rsidRPr="00A04598" w:rsidRDefault="00A04598">
      <w:pPr>
        <w:ind w:firstLine="1440"/>
        <w:rPr>
          <w:rFonts w:ascii="Bookman Old Style" w:hAnsi="Bookman Old Style"/>
          <w:sz w:val="24"/>
          <w:szCs w:val="24"/>
        </w:rPr>
      </w:pPr>
    </w:p>
    <w:p w:rsidR="00A04598" w:rsidRPr="00A04598" w:rsidRDefault="00A04598">
      <w:pPr>
        <w:ind w:firstLine="1440"/>
        <w:rPr>
          <w:rFonts w:ascii="Bookman Old Style" w:hAnsi="Bookman Old Style"/>
          <w:sz w:val="24"/>
          <w:szCs w:val="24"/>
        </w:rPr>
      </w:pPr>
    </w:p>
    <w:p w:rsidR="00A04598" w:rsidRPr="00A04598" w:rsidRDefault="00A04598">
      <w:pPr>
        <w:ind w:firstLine="1440"/>
        <w:rPr>
          <w:rFonts w:ascii="Bookman Old Style" w:hAnsi="Bookman Old Style"/>
          <w:sz w:val="24"/>
          <w:szCs w:val="24"/>
        </w:rPr>
      </w:pPr>
    </w:p>
    <w:p w:rsidR="00A04598" w:rsidRPr="00A04598" w:rsidRDefault="00A04598">
      <w:pPr>
        <w:ind w:firstLine="1440"/>
        <w:rPr>
          <w:rFonts w:ascii="Bookman Old Style" w:hAnsi="Bookman Old Style"/>
          <w:sz w:val="24"/>
          <w:szCs w:val="24"/>
        </w:rPr>
      </w:pPr>
    </w:p>
    <w:p w:rsidR="00A04598" w:rsidRPr="00A04598" w:rsidRDefault="00A04598" w:rsidP="00216CC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04598" w:rsidRPr="00A04598" w:rsidRDefault="00A04598" w:rsidP="00216CC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04598">
        <w:rPr>
          <w:rFonts w:ascii="Bookman Old Style" w:hAnsi="Bookman Old Style"/>
          <w:b/>
          <w:sz w:val="24"/>
          <w:szCs w:val="24"/>
        </w:rPr>
        <w:t>Danilo Godoy</w:t>
      </w:r>
    </w:p>
    <w:p w:rsidR="00A04598" w:rsidRPr="00A04598" w:rsidRDefault="00A04598" w:rsidP="00216CC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04598">
        <w:rPr>
          <w:rFonts w:ascii="Bookman Old Style" w:hAnsi="Bookman Old Style"/>
          <w:b/>
          <w:sz w:val="24"/>
          <w:szCs w:val="24"/>
        </w:rPr>
        <w:t>PSDB</w:t>
      </w:r>
    </w:p>
    <w:p w:rsidR="00A04598" w:rsidRPr="00A04598" w:rsidRDefault="00A04598" w:rsidP="00216CC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04598">
        <w:rPr>
          <w:rFonts w:ascii="Bookman Old Style" w:hAnsi="Bookman Old Style"/>
          <w:sz w:val="24"/>
          <w:szCs w:val="24"/>
        </w:rPr>
        <w:t>-vereador-</w:t>
      </w:r>
    </w:p>
    <w:sectPr w:rsidR="00A04598" w:rsidRPr="00A0459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CE" w:rsidRDefault="00216CCE">
      <w:r>
        <w:separator/>
      </w:r>
    </w:p>
  </w:endnote>
  <w:endnote w:type="continuationSeparator" w:id="0">
    <w:p w:rsidR="00216CCE" w:rsidRDefault="0021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CE" w:rsidRDefault="00216CCE">
      <w:r>
        <w:separator/>
      </w:r>
    </w:p>
  </w:footnote>
  <w:footnote w:type="continuationSeparator" w:id="0">
    <w:p w:rsidR="00216CCE" w:rsidRDefault="00216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6CCE"/>
    <w:rsid w:val="00317A58"/>
    <w:rsid w:val="003D3AA8"/>
    <w:rsid w:val="004C67DE"/>
    <w:rsid w:val="009F196D"/>
    <w:rsid w:val="00A0459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459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0459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