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18" w:rsidRPr="002079F7" w:rsidRDefault="00730118" w:rsidP="00730118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</w:t>
      </w:r>
      <w:r>
        <w:rPr>
          <w:szCs w:val="24"/>
        </w:rPr>
        <w:t>433</w:t>
      </w:r>
      <w:r w:rsidRPr="002079F7">
        <w:rPr>
          <w:szCs w:val="24"/>
        </w:rPr>
        <w:t xml:space="preserve">   /1</w:t>
      </w:r>
      <w:r>
        <w:rPr>
          <w:szCs w:val="24"/>
        </w:rPr>
        <w:t>2</w:t>
      </w:r>
    </w:p>
    <w:p w:rsidR="00730118" w:rsidRDefault="00730118" w:rsidP="00730118">
      <w:pPr>
        <w:pStyle w:val="Ttulo1"/>
      </w:pPr>
      <w:r w:rsidRPr="002079F7">
        <w:t>De Informações</w:t>
      </w:r>
    </w:p>
    <w:p w:rsidR="00730118" w:rsidRDefault="00730118" w:rsidP="00730118"/>
    <w:p w:rsidR="00730118" w:rsidRPr="00717EAF" w:rsidRDefault="00730118" w:rsidP="00730118"/>
    <w:p w:rsidR="00730118" w:rsidRDefault="00730118" w:rsidP="00730118">
      <w:pPr>
        <w:pStyle w:val="Recuodecorpodetexto"/>
        <w:ind w:left="4500"/>
      </w:pPr>
      <w:r w:rsidRPr="007B46B4">
        <w:t>“</w:t>
      </w:r>
      <w:r>
        <w:t>Informações sobre a colocação de grades de proteção nos hidrômetros no bloco 175 e nos demais no Conjunto Habitacional Roberto Romano”.</w:t>
      </w:r>
    </w:p>
    <w:p w:rsidR="00730118" w:rsidRDefault="00730118" w:rsidP="00730118">
      <w:pPr>
        <w:pStyle w:val="Recuodecorpodetexto"/>
        <w:ind w:left="4500"/>
      </w:pPr>
    </w:p>
    <w:p w:rsidR="00730118" w:rsidRDefault="00730118" w:rsidP="00730118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</w:t>
      </w:r>
      <w:r>
        <w:rPr>
          <w:rFonts w:ascii="Bookman Old Style" w:hAnsi="Bookman Old Style"/>
          <w:sz w:val="24"/>
          <w:szCs w:val="24"/>
        </w:rPr>
        <w:t>Vereador foi procurado por moradores do bloco 175 e dos demais blocos no Conjunto Habitacional Roberto Romano.</w:t>
      </w:r>
    </w:p>
    <w:p w:rsidR="00730118" w:rsidRDefault="00730118" w:rsidP="00730118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730118" w:rsidRDefault="00730118" w:rsidP="00730118">
      <w:pPr>
        <w:ind w:firstLine="1440"/>
        <w:jc w:val="both"/>
        <w:rPr>
          <w:rFonts w:ascii="Bookman Old Style" w:hAnsi="Bookman Old Style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</w:t>
      </w:r>
      <w:r w:rsidRPr="00190FF8">
        <w:rPr>
          <w:rFonts w:ascii="Bookman Old Style" w:hAnsi="Bookman Old Style"/>
          <w:sz w:val="24"/>
          <w:szCs w:val="24"/>
        </w:rPr>
        <w:t>os moradores pagaram para pedreiros implantarem uma proteção e o departamento de água e esgoto (DAE) quebrou para manutenção e não consertou</w:t>
      </w:r>
      <w:r>
        <w:rPr>
          <w:rFonts w:ascii="Bookman Old Style" w:hAnsi="Bookman Old Style"/>
        </w:rPr>
        <w:t>.</w:t>
      </w:r>
    </w:p>
    <w:p w:rsidR="00730118" w:rsidRDefault="00730118" w:rsidP="00730118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30118" w:rsidRDefault="00730118" w:rsidP="00730118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se permanecer sem proteção os hidrômetros podem ser quebrados e causar acidentes.</w:t>
      </w:r>
    </w:p>
    <w:p w:rsidR="00730118" w:rsidRDefault="00730118" w:rsidP="00730118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30118" w:rsidRDefault="00730118" w:rsidP="0073011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730118" w:rsidRPr="00322856" w:rsidRDefault="00730118" w:rsidP="00730118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</w:t>
      </w:r>
      <w:r>
        <w:rPr>
          <w:rFonts w:ascii="Bookman Old Style" w:hAnsi="Bookman Old Style"/>
          <w:sz w:val="24"/>
          <w:szCs w:val="24"/>
        </w:rPr>
        <w:t>Departamento de Água e Esgoto (DAE)</w:t>
      </w:r>
      <w:r w:rsidRPr="00322856">
        <w:rPr>
          <w:rFonts w:ascii="Bookman Old Style" w:hAnsi="Bookman Old Style"/>
          <w:sz w:val="24"/>
          <w:szCs w:val="24"/>
        </w:rPr>
        <w:t>, solicitando-lhe as seguintes informações:</w:t>
      </w:r>
    </w:p>
    <w:p w:rsidR="00730118" w:rsidRDefault="00730118" w:rsidP="00730118">
      <w:pPr>
        <w:pStyle w:val="Recuodecorpodetexto"/>
        <w:ind w:left="1980" w:hanging="540"/>
      </w:pPr>
    </w:p>
    <w:p w:rsidR="00730118" w:rsidRDefault="00730118" w:rsidP="00730118">
      <w:pPr>
        <w:pStyle w:val="Recuodecorpodetexto"/>
        <w:ind w:left="1980" w:hanging="540"/>
      </w:pPr>
      <w:r>
        <w:t>1 – O DAE tem conhecimento desta situação?</w:t>
      </w:r>
    </w:p>
    <w:p w:rsidR="00730118" w:rsidRDefault="00730118" w:rsidP="00730118">
      <w:pPr>
        <w:pStyle w:val="Recuodecorpodetexto"/>
        <w:ind w:left="1980" w:hanging="540"/>
      </w:pPr>
    </w:p>
    <w:p w:rsidR="00730118" w:rsidRDefault="00730118" w:rsidP="00730118">
      <w:pPr>
        <w:pStyle w:val="Recuodecorpodetexto"/>
        <w:ind w:left="1980" w:hanging="540"/>
      </w:pPr>
      <w:r>
        <w:t>2 –</w:t>
      </w:r>
      <w:r w:rsidRPr="00660171">
        <w:t xml:space="preserve"> </w:t>
      </w:r>
      <w:r>
        <w:t>Caso negativo como pode ser solucionado o problema?</w:t>
      </w:r>
    </w:p>
    <w:p w:rsidR="00730118" w:rsidRDefault="00730118" w:rsidP="00730118">
      <w:pPr>
        <w:pStyle w:val="Recuodecorpodetexto"/>
        <w:ind w:left="1980" w:hanging="540"/>
      </w:pPr>
    </w:p>
    <w:p w:rsidR="00730118" w:rsidRDefault="00730118" w:rsidP="00730118">
      <w:pPr>
        <w:pStyle w:val="Recuodecorpodetexto"/>
        <w:ind w:left="1980" w:hanging="540"/>
      </w:pPr>
      <w:r>
        <w:t xml:space="preserve">3 – Caso positivo, quando será feita a manutenção nas grades de proteção? </w:t>
      </w:r>
    </w:p>
    <w:p w:rsidR="00730118" w:rsidRDefault="00730118" w:rsidP="00730118">
      <w:pPr>
        <w:pStyle w:val="Recuodecorpodetexto"/>
        <w:ind w:left="1980" w:hanging="540"/>
      </w:pPr>
    </w:p>
    <w:p w:rsidR="00730118" w:rsidRDefault="00730118" w:rsidP="00730118">
      <w:pPr>
        <w:pStyle w:val="Recuodecorpodetexto"/>
        <w:ind w:left="1980" w:hanging="540"/>
      </w:pPr>
      <w:r>
        <w:t>4 – Outras informações que julgar necessárias.</w:t>
      </w:r>
    </w:p>
    <w:p w:rsidR="00730118" w:rsidRDefault="00730118" w:rsidP="00730118">
      <w:pPr>
        <w:pStyle w:val="Recuodecorpodetexto3"/>
        <w:ind w:left="708" w:firstLine="708"/>
      </w:pPr>
    </w:p>
    <w:p w:rsidR="00730118" w:rsidRPr="00322856" w:rsidRDefault="00730118" w:rsidP="00730118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19 de julho</w:t>
      </w:r>
      <w:r w:rsidRPr="00322856">
        <w:t xml:space="preserve"> de 20</w:t>
      </w:r>
      <w:r>
        <w:t>12</w:t>
      </w:r>
      <w:r w:rsidRPr="00322856">
        <w:t>.</w:t>
      </w:r>
    </w:p>
    <w:p w:rsidR="00730118" w:rsidRDefault="00730118" w:rsidP="0073011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30118" w:rsidRDefault="00730118" w:rsidP="0073011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30118" w:rsidRDefault="00730118" w:rsidP="0073011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30118" w:rsidRPr="00322856" w:rsidRDefault="00730118" w:rsidP="00730118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730118" w:rsidRPr="00322856" w:rsidRDefault="00730118" w:rsidP="00730118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730118" w:rsidRDefault="00730118" w:rsidP="00730118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960" w:rsidRDefault="00E96960">
      <w:r>
        <w:separator/>
      </w:r>
    </w:p>
  </w:endnote>
  <w:endnote w:type="continuationSeparator" w:id="0">
    <w:p w:rsidR="00E96960" w:rsidRDefault="00E9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960" w:rsidRDefault="00E96960">
      <w:r>
        <w:separator/>
      </w:r>
    </w:p>
  </w:footnote>
  <w:footnote w:type="continuationSeparator" w:id="0">
    <w:p w:rsidR="00E96960" w:rsidRDefault="00E96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30118"/>
    <w:rsid w:val="009A10F8"/>
    <w:rsid w:val="009F196D"/>
    <w:rsid w:val="00A9035B"/>
    <w:rsid w:val="00CD613B"/>
    <w:rsid w:val="00E9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30118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30118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730118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730118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730118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30118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30118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3011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