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52" w:rsidRDefault="00671B52" w:rsidP="0011752E">
      <w:pPr>
        <w:pStyle w:val="Ttulo"/>
      </w:pPr>
      <w:bookmarkStart w:id="0" w:name="_GoBack"/>
      <w:bookmarkEnd w:id="0"/>
      <w:r>
        <w:t>INDICAÇÃO Nº  1644/10</w:t>
      </w:r>
    </w:p>
    <w:p w:rsidR="00671B52" w:rsidRDefault="00671B52">
      <w:pPr>
        <w:jc w:val="center"/>
        <w:rPr>
          <w:rFonts w:ascii="Bookman Old Style" w:hAnsi="Bookman Old Style"/>
          <w:b/>
          <w:u w:val="single"/>
        </w:rPr>
      </w:pPr>
    </w:p>
    <w:p w:rsidR="00671B52" w:rsidRDefault="00671B52">
      <w:pPr>
        <w:jc w:val="center"/>
        <w:rPr>
          <w:rFonts w:ascii="Bookman Old Style" w:hAnsi="Bookman Old Style"/>
          <w:b/>
          <w:u w:val="single"/>
        </w:rPr>
      </w:pPr>
    </w:p>
    <w:p w:rsidR="00671B52" w:rsidRDefault="00671B52" w:rsidP="0011752E">
      <w:pPr>
        <w:pStyle w:val="Recuodecorpodetexto"/>
        <w:ind w:left="4440"/>
      </w:pPr>
      <w:r>
        <w:t>“Quanto à substituição de árvore morta em frente a Residência de nº 365 de Rua Fortunato Lira,no Jardim Santa Luzia.”</w:t>
      </w:r>
    </w:p>
    <w:p w:rsidR="00671B52" w:rsidRDefault="00671B52">
      <w:pPr>
        <w:ind w:left="1440" w:firstLine="3600"/>
        <w:jc w:val="both"/>
        <w:rPr>
          <w:rFonts w:ascii="Bookman Old Style" w:hAnsi="Bookman Old Style"/>
        </w:rPr>
      </w:pPr>
    </w:p>
    <w:p w:rsidR="00671B52" w:rsidRDefault="00671B52">
      <w:pPr>
        <w:ind w:left="1440" w:firstLine="3600"/>
        <w:jc w:val="both"/>
        <w:rPr>
          <w:rFonts w:ascii="Bookman Old Style" w:hAnsi="Bookman Old Style"/>
        </w:rPr>
      </w:pPr>
    </w:p>
    <w:p w:rsidR="00671B52" w:rsidRDefault="00671B52">
      <w:pPr>
        <w:ind w:left="1440" w:firstLine="3600"/>
        <w:jc w:val="both"/>
        <w:rPr>
          <w:rFonts w:ascii="Bookman Old Style" w:hAnsi="Bookman Old Style"/>
        </w:rPr>
      </w:pPr>
    </w:p>
    <w:p w:rsidR="00671B52" w:rsidRDefault="00671B52">
      <w:pPr>
        <w:ind w:left="1440" w:firstLine="3600"/>
        <w:jc w:val="both"/>
        <w:rPr>
          <w:rFonts w:ascii="Bookman Old Style" w:hAnsi="Bookman Old Style"/>
        </w:rPr>
      </w:pPr>
    </w:p>
    <w:p w:rsidR="00671B52" w:rsidRPr="003977F2" w:rsidRDefault="00671B52" w:rsidP="0011752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</w:t>
      </w:r>
      <w:r>
        <w:rPr>
          <w:rFonts w:ascii="Bookman Old Style" w:hAnsi="Bookman Old Style"/>
        </w:rPr>
        <w:t xml:space="preserve"> ao setor competente, que proceda a substituição da arvore  em frente à residência de nº 365, da rua Fortunato Lira no Jardim Santa Luzia.</w:t>
      </w:r>
    </w:p>
    <w:p w:rsidR="00671B52" w:rsidRDefault="00671B52" w:rsidP="0011752E">
      <w:pPr>
        <w:jc w:val="center"/>
        <w:rPr>
          <w:rFonts w:ascii="Bookman Old Style" w:hAnsi="Bookman Old Style"/>
          <w:b/>
        </w:rPr>
      </w:pPr>
    </w:p>
    <w:p w:rsidR="00671B52" w:rsidRDefault="00671B52" w:rsidP="0011752E">
      <w:pPr>
        <w:jc w:val="center"/>
        <w:rPr>
          <w:rFonts w:ascii="Bookman Old Style" w:hAnsi="Bookman Old Style"/>
          <w:b/>
        </w:rPr>
      </w:pPr>
    </w:p>
    <w:p w:rsidR="00671B52" w:rsidRDefault="00671B52" w:rsidP="001175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71B52" w:rsidRDefault="00671B52" w:rsidP="0011752E">
      <w:pPr>
        <w:jc w:val="center"/>
        <w:rPr>
          <w:rFonts w:ascii="Bookman Old Style" w:hAnsi="Bookman Old Style"/>
          <w:b/>
        </w:rPr>
      </w:pPr>
    </w:p>
    <w:p w:rsidR="00671B52" w:rsidRDefault="00671B52" w:rsidP="0011752E">
      <w:pPr>
        <w:jc w:val="center"/>
        <w:rPr>
          <w:rFonts w:ascii="Bookman Old Style" w:hAnsi="Bookman Old Style"/>
          <w:b/>
        </w:rPr>
      </w:pPr>
    </w:p>
    <w:p w:rsidR="00671B52" w:rsidRDefault="00671B52" w:rsidP="0011752E">
      <w:pPr>
        <w:jc w:val="center"/>
        <w:rPr>
          <w:rFonts w:ascii="Bookman Old Style" w:hAnsi="Bookman Old Style"/>
          <w:b/>
        </w:rPr>
      </w:pPr>
    </w:p>
    <w:p w:rsidR="00671B52" w:rsidRDefault="00671B52" w:rsidP="001175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árvores supra, encontram-se mortas, apresentam apenas os troncos, assim, os moradores pedem a retirada das mesmas, para poderem efetuar o plantio de outra espécie similar no local .</w:t>
      </w:r>
    </w:p>
    <w:p w:rsidR="00671B52" w:rsidRDefault="00671B52" w:rsidP="001175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71B52" w:rsidRDefault="00671B52" w:rsidP="0011752E">
      <w:pPr>
        <w:ind w:firstLine="1440"/>
        <w:jc w:val="both"/>
        <w:outlineLvl w:val="0"/>
        <w:rPr>
          <w:rFonts w:ascii="Bookman Old Style" w:hAnsi="Bookman Old Style"/>
        </w:rPr>
      </w:pPr>
    </w:p>
    <w:p w:rsidR="00671B52" w:rsidRDefault="00671B52" w:rsidP="0011752E">
      <w:pPr>
        <w:ind w:firstLine="1440"/>
        <w:outlineLvl w:val="0"/>
        <w:rPr>
          <w:rFonts w:ascii="Bookman Old Style" w:hAnsi="Bookman Old Style"/>
        </w:rPr>
      </w:pPr>
    </w:p>
    <w:p w:rsidR="00671B52" w:rsidRDefault="00671B52" w:rsidP="0011752E">
      <w:pPr>
        <w:ind w:firstLine="1440"/>
        <w:outlineLvl w:val="0"/>
        <w:rPr>
          <w:rFonts w:ascii="Bookman Old Style" w:hAnsi="Bookman Old Style"/>
        </w:rPr>
      </w:pPr>
    </w:p>
    <w:p w:rsidR="00671B52" w:rsidRDefault="00671B52" w:rsidP="001175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671B52" w:rsidRDefault="00671B52">
      <w:pPr>
        <w:ind w:firstLine="1440"/>
        <w:rPr>
          <w:rFonts w:ascii="Bookman Old Style" w:hAnsi="Bookman Old Style"/>
        </w:rPr>
      </w:pPr>
    </w:p>
    <w:p w:rsidR="00671B52" w:rsidRDefault="00671B52">
      <w:pPr>
        <w:rPr>
          <w:rFonts w:ascii="Bookman Old Style" w:hAnsi="Bookman Old Style"/>
        </w:rPr>
      </w:pPr>
    </w:p>
    <w:p w:rsidR="00671B52" w:rsidRDefault="00671B52">
      <w:pPr>
        <w:ind w:firstLine="1440"/>
        <w:rPr>
          <w:rFonts w:ascii="Bookman Old Style" w:hAnsi="Bookman Old Style"/>
        </w:rPr>
      </w:pPr>
    </w:p>
    <w:p w:rsidR="00671B52" w:rsidRDefault="00671B52" w:rsidP="0011752E">
      <w:pPr>
        <w:jc w:val="center"/>
        <w:outlineLvl w:val="0"/>
        <w:rPr>
          <w:rFonts w:ascii="Bookman Old Style" w:hAnsi="Bookman Old Style"/>
          <w:b/>
        </w:rPr>
      </w:pPr>
    </w:p>
    <w:p w:rsidR="00671B52" w:rsidRDefault="00671B52" w:rsidP="001175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71B52" w:rsidRDefault="00671B52" w:rsidP="001175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71B52" w:rsidRDefault="00671B52" w:rsidP="001175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2E" w:rsidRDefault="0011752E">
      <w:r>
        <w:separator/>
      </w:r>
    </w:p>
  </w:endnote>
  <w:endnote w:type="continuationSeparator" w:id="0">
    <w:p w:rsidR="0011752E" w:rsidRDefault="0011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2E" w:rsidRDefault="0011752E">
      <w:r>
        <w:separator/>
      </w:r>
    </w:p>
  </w:footnote>
  <w:footnote w:type="continuationSeparator" w:id="0">
    <w:p w:rsidR="0011752E" w:rsidRDefault="0011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52E"/>
    <w:rsid w:val="001D1394"/>
    <w:rsid w:val="003D3AA8"/>
    <w:rsid w:val="004C67DE"/>
    <w:rsid w:val="00671B52"/>
    <w:rsid w:val="009F196D"/>
    <w:rsid w:val="00A9035B"/>
    <w:rsid w:val="00CD613B"/>
    <w:rsid w:val="00D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1B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71B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