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42" w:rsidRDefault="00D54442" w:rsidP="00E13015">
      <w:pPr>
        <w:pStyle w:val="Ttulo"/>
      </w:pPr>
      <w:bookmarkStart w:id="0" w:name="_GoBack"/>
      <w:bookmarkEnd w:id="0"/>
      <w:r>
        <w:t>INDICAÇÃO Nº 1694/10</w:t>
      </w:r>
    </w:p>
    <w:p w:rsidR="00D54442" w:rsidRDefault="00D54442">
      <w:pPr>
        <w:jc w:val="center"/>
        <w:rPr>
          <w:rFonts w:ascii="Bookman Old Style" w:hAnsi="Bookman Old Style"/>
          <w:b/>
          <w:u w:val="single"/>
        </w:rPr>
      </w:pPr>
    </w:p>
    <w:p w:rsidR="00D54442" w:rsidRDefault="00D54442">
      <w:pPr>
        <w:jc w:val="center"/>
        <w:rPr>
          <w:rFonts w:ascii="Bookman Old Style" w:hAnsi="Bookman Old Style"/>
          <w:b/>
          <w:u w:val="single"/>
        </w:rPr>
      </w:pPr>
    </w:p>
    <w:p w:rsidR="00D54442" w:rsidRDefault="00D54442" w:rsidP="00E13015">
      <w:pPr>
        <w:pStyle w:val="Recuodecorpodetexto"/>
        <w:ind w:left="4440"/>
      </w:pPr>
      <w:r>
        <w:t>“Mão única de circulação - sentido único, na Rua Limeira, entre os números 941 e 1419, no Bairro Jardim Pérola”.</w:t>
      </w:r>
    </w:p>
    <w:p w:rsidR="00D54442" w:rsidRDefault="00D54442">
      <w:pPr>
        <w:ind w:left="1440" w:firstLine="3600"/>
        <w:jc w:val="both"/>
        <w:rPr>
          <w:rFonts w:ascii="Bookman Old Style" w:hAnsi="Bookman Old Style"/>
        </w:rPr>
      </w:pPr>
    </w:p>
    <w:p w:rsidR="00D54442" w:rsidRDefault="00D54442">
      <w:pPr>
        <w:ind w:left="1440" w:firstLine="3600"/>
        <w:jc w:val="both"/>
        <w:rPr>
          <w:rFonts w:ascii="Bookman Old Style" w:hAnsi="Bookman Old Style"/>
        </w:rPr>
      </w:pPr>
    </w:p>
    <w:p w:rsidR="00D54442" w:rsidRDefault="00D54442">
      <w:pPr>
        <w:ind w:left="1440" w:firstLine="3600"/>
        <w:jc w:val="both"/>
        <w:rPr>
          <w:rFonts w:ascii="Bookman Old Style" w:hAnsi="Bookman Old Style"/>
        </w:rPr>
      </w:pPr>
    </w:p>
    <w:p w:rsidR="00D54442" w:rsidRDefault="00D54442">
      <w:pPr>
        <w:ind w:left="1440" w:firstLine="3600"/>
        <w:jc w:val="both"/>
        <w:rPr>
          <w:rFonts w:ascii="Bookman Old Style" w:hAnsi="Bookman Old Style"/>
        </w:rPr>
      </w:pPr>
    </w:p>
    <w:p w:rsidR="00D54442" w:rsidRDefault="00D54442" w:rsidP="00E13015">
      <w:pPr>
        <w:pStyle w:val="Recuodecorpodetexto"/>
        <w:ind w:left="0"/>
      </w:pPr>
      <w:r>
        <w:rPr>
          <w:b/>
          <w:bCs/>
        </w:rPr>
        <w:t xml:space="preserve">                          INDICA</w:t>
      </w:r>
      <w:r>
        <w:t xml:space="preserve"> </w:t>
      </w:r>
      <w:r w:rsidRPr="001751EC">
        <w:t xml:space="preserve">ao Senhor Prefeito Municipal, na forma regimental, determinar ao setor </w:t>
      </w:r>
      <w:r w:rsidRPr="00177AD0">
        <w:t xml:space="preserve">competente </w:t>
      </w:r>
      <w:r>
        <w:t>a mão única de circulação sentido único na Rua Limeira entre os números 941 ao 1419 no Bairro Jardim Pérola.</w:t>
      </w:r>
    </w:p>
    <w:p w:rsidR="00D54442" w:rsidRPr="003977F2" w:rsidRDefault="00D54442" w:rsidP="00E13015">
      <w:pPr>
        <w:ind w:firstLine="1440"/>
        <w:jc w:val="both"/>
        <w:rPr>
          <w:rFonts w:ascii="Bookman Old Style" w:hAnsi="Bookman Old Style"/>
          <w:b/>
        </w:rPr>
      </w:pPr>
    </w:p>
    <w:p w:rsidR="00D54442" w:rsidRDefault="00D54442" w:rsidP="00E13015">
      <w:pPr>
        <w:jc w:val="center"/>
        <w:rPr>
          <w:rFonts w:ascii="Bookman Old Style" w:hAnsi="Bookman Old Style"/>
          <w:b/>
        </w:rPr>
      </w:pPr>
    </w:p>
    <w:p w:rsidR="00D54442" w:rsidRDefault="00D54442" w:rsidP="00E1301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54442" w:rsidRDefault="00D54442" w:rsidP="00E13015">
      <w:pPr>
        <w:jc w:val="center"/>
        <w:rPr>
          <w:rFonts w:ascii="Bookman Old Style" w:hAnsi="Bookman Old Style"/>
          <w:b/>
        </w:rPr>
      </w:pPr>
    </w:p>
    <w:p w:rsidR="00D54442" w:rsidRDefault="00D54442" w:rsidP="00E13015">
      <w:pPr>
        <w:jc w:val="center"/>
        <w:rPr>
          <w:rFonts w:ascii="Bookman Old Style" w:hAnsi="Bookman Old Style"/>
          <w:b/>
        </w:rPr>
      </w:pPr>
    </w:p>
    <w:p w:rsidR="00D54442" w:rsidRPr="001751EC" w:rsidRDefault="00D54442" w:rsidP="00E1301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Rua Acima citada é de muito movimento sem distinção de horários é uma via de grande fluxo de veículos praticamente o dia todo se complicando no período da manhã e no período do tarde conhecido como horários de pico.   </w:t>
      </w:r>
    </w:p>
    <w:p w:rsidR="00D54442" w:rsidRDefault="00D54442" w:rsidP="00E13015">
      <w:pPr>
        <w:ind w:firstLine="1440"/>
        <w:jc w:val="both"/>
        <w:outlineLvl w:val="0"/>
        <w:rPr>
          <w:rFonts w:ascii="Bookman Old Style" w:hAnsi="Bookman Old Style"/>
        </w:rPr>
      </w:pPr>
    </w:p>
    <w:p w:rsidR="00D54442" w:rsidRDefault="00D54442" w:rsidP="00E13015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Moradores daquela localidade em especial todos os moradores que residem entre os números 941 ao 1419 reclamam que mal conseguem atravessar a rua e ficam muito tempo tentando tirar os veículos de suas residências, ficando com  medo principalmente ao saírem da residência pois os portões ficam muito tempo aberto e existe um grande perigo com assaltos e furtos.</w:t>
      </w:r>
    </w:p>
    <w:p w:rsidR="00D54442" w:rsidRDefault="00D54442" w:rsidP="00E13015">
      <w:pPr>
        <w:ind w:firstLine="1440"/>
        <w:outlineLvl w:val="0"/>
        <w:rPr>
          <w:rFonts w:ascii="Bookman Old Style" w:hAnsi="Bookman Old Style"/>
        </w:rPr>
      </w:pPr>
    </w:p>
    <w:p w:rsidR="00D54442" w:rsidRDefault="00D54442" w:rsidP="00E1301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Além disso, a via é de grande perigo com atropelamentos e acidentes diários, esse vereador sugere ao órgão competente que dirija até o local acima citado e conste a necessidade da via se tornar sentido único de circulação.    </w:t>
      </w:r>
    </w:p>
    <w:p w:rsidR="00D54442" w:rsidRDefault="00D54442" w:rsidP="00E13015">
      <w:pPr>
        <w:ind w:firstLine="1440"/>
        <w:outlineLvl w:val="0"/>
        <w:rPr>
          <w:rFonts w:ascii="Bookman Old Style" w:hAnsi="Bookman Old Style"/>
        </w:rPr>
      </w:pPr>
    </w:p>
    <w:p w:rsidR="00D54442" w:rsidRDefault="00D54442" w:rsidP="00E13015">
      <w:pPr>
        <w:ind w:firstLine="1440"/>
        <w:outlineLvl w:val="0"/>
        <w:rPr>
          <w:rFonts w:ascii="Bookman Old Style" w:hAnsi="Bookman Old Style"/>
        </w:rPr>
      </w:pPr>
    </w:p>
    <w:p w:rsidR="00D54442" w:rsidRDefault="00D54442" w:rsidP="00E1301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 14 de maio de 2010.</w:t>
      </w:r>
    </w:p>
    <w:p w:rsidR="00D54442" w:rsidRDefault="00D54442">
      <w:pPr>
        <w:ind w:firstLine="1440"/>
        <w:rPr>
          <w:rFonts w:ascii="Bookman Old Style" w:hAnsi="Bookman Old Style"/>
        </w:rPr>
      </w:pPr>
    </w:p>
    <w:p w:rsidR="00D54442" w:rsidRDefault="00D54442">
      <w:pPr>
        <w:rPr>
          <w:rFonts w:ascii="Bookman Old Style" w:hAnsi="Bookman Old Style"/>
        </w:rPr>
      </w:pPr>
    </w:p>
    <w:p w:rsidR="00D54442" w:rsidRDefault="00D54442" w:rsidP="00E13015">
      <w:pPr>
        <w:jc w:val="center"/>
        <w:outlineLvl w:val="0"/>
        <w:rPr>
          <w:rFonts w:ascii="Bookman Old Style" w:hAnsi="Bookman Old Style"/>
          <w:b/>
        </w:rPr>
      </w:pPr>
    </w:p>
    <w:p w:rsidR="00D54442" w:rsidRPr="00A5340C" w:rsidRDefault="00D54442" w:rsidP="00E13015">
      <w:pPr>
        <w:jc w:val="center"/>
        <w:outlineLvl w:val="0"/>
        <w:rPr>
          <w:rFonts w:ascii="Bodoni MT Black" w:hAnsi="Bodoni MT Black"/>
          <w:b/>
          <w:sz w:val="32"/>
          <w:szCs w:val="32"/>
        </w:rPr>
      </w:pPr>
      <w:r w:rsidRPr="00A5340C">
        <w:rPr>
          <w:rFonts w:ascii="Bodoni MT Black" w:hAnsi="Bodoni MT Black"/>
          <w:b/>
          <w:sz w:val="32"/>
          <w:szCs w:val="32"/>
        </w:rPr>
        <w:t>FABIANO W. RUIZ MARTINEZ</w:t>
      </w:r>
    </w:p>
    <w:p w:rsidR="00D54442" w:rsidRPr="00A5340C" w:rsidRDefault="00D54442" w:rsidP="00E13015">
      <w:pPr>
        <w:ind w:firstLine="120"/>
        <w:jc w:val="center"/>
        <w:outlineLvl w:val="0"/>
        <w:rPr>
          <w:rFonts w:ascii="Bodoni MT Black" w:hAnsi="Bodoni MT Black"/>
          <w:sz w:val="32"/>
          <w:szCs w:val="32"/>
        </w:rPr>
      </w:pPr>
      <w:r w:rsidRPr="00A5340C">
        <w:rPr>
          <w:rFonts w:ascii="Bodoni MT Black" w:hAnsi="Bodoni MT Black"/>
          <w:sz w:val="32"/>
          <w:szCs w:val="32"/>
        </w:rPr>
        <w:t>“</w:t>
      </w:r>
      <w:r w:rsidRPr="00A5340C">
        <w:rPr>
          <w:rFonts w:ascii="Bodoni MT Black" w:hAnsi="Bodoni MT Black"/>
          <w:b/>
          <w:sz w:val="32"/>
          <w:szCs w:val="32"/>
        </w:rPr>
        <w:t>PINGUIM”</w:t>
      </w:r>
    </w:p>
    <w:p w:rsidR="00D54442" w:rsidRDefault="00D54442" w:rsidP="00E1301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015" w:rsidRDefault="00E13015">
      <w:r>
        <w:separator/>
      </w:r>
    </w:p>
  </w:endnote>
  <w:endnote w:type="continuationSeparator" w:id="0">
    <w:p w:rsidR="00E13015" w:rsidRDefault="00E1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015" w:rsidRDefault="00E13015">
      <w:r>
        <w:separator/>
      </w:r>
    </w:p>
  </w:footnote>
  <w:footnote w:type="continuationSeparator" w:id="0">
    <w:p w:rsidR="00E13015" w:rsidRDefault="00E13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40E1"/>
    <w:rsid w:val="003D3AA8"/>
    <w:rsid w:val="004C67DE"/>
    <w:rsid w:val="009F196D"/>
    <w:rsid w:val="00A9035B"/>
    <w:rsid w:val="00CD613B"/>
    <w:rsid w:val="00D54442"/>
    <w:rsid w:val="00E1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5444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5444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