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04" w:rsidRDefault="00CD6204">
      <w:pPr>
        <w:pStyle w:val="Ttulo"/>
      </w:pPr>
      <w:bookmarkStart w:id="0" w:name="_GoBack"/>
      <w:bookmarkEnd w:id="0"/>
      <w:r>
        <w:t>INDICAÇÃO Nº 1705/10</w:t>
      </w:r>
    </w:p>
    <w:p w:rsidR="00CD6204" w:rsidRDefault="00CD6204">
      <w:pPr>
        <w:jc w:val="center"/>
        <w:rPr>
          <w:rFonts w:ascii="Bookman Old Style" w:hAnsi="Bookman Old Style"/>
          <w:b/>
          <w:u w:val="single"/>
        </w:rPr>
      </w:pPr>
    </w:p>
    <w:p w:rsidR="00CD6204" w:rsidRDefault="00CD6204">
      <w:pPr>
        <w:jc w:val="center"/>
        <w:rPr>
          <w:rFonts w:ascii="Bookman Old Style" w:hAnsi="Bookman Old Style"/>
          <w:b/>
          <w:u w:val="single"/>
        </w:rPr>
      </w:pPr>
    </w:p>
    <w:p w:rsidR="00CD6204" w:rsidRDefault="00CD6204">
      <w:pPr>
        <w:jc w:val="center"/>
        <w:rPr>
          <w:rFonts w:ascii="Bookman Old Style" w:hAnsi="Bookman Old Style"/>
          <w:b/>
          <w:u w:val="single"/>
        </w:rPr>
      </w:pPr>
    </w:p>
    <w:p w:rsidR="00CD6204" w:rsidRDefault="00CD6204" w:rsidP="00F928FE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Benedito dos Santos Pereira, defronte ao nº 70, no bairro Conjunto dos Trabalhadores”.</w:t>
      </w:r>
    </w:p>
    <w:p w:rsidR="00CD6204" w:rsidRDefault="00CD6204">
      <w:pPr>
        <w:ind w:left="1440" w:firstLine="3600"/>
        <w:jc w:val="both"/>
        <w:rPr>
          <w:rFonts w:ascii="Bookman Old Style" w:hAnsi="Bookman Old Style"/>
        </w:rPr>
      </w:pPr>
    </w:p>
    <w:p w:rsidR="00CD6204" w:rsidRDefault="00CD6204">
      <w:pPr>
        <w:ind w:left="1440" w:firstLine="3600"/>
        <w:jc w:val="both"/>
        <w:rPr>
          <w:rFonts w:ascii="Bookman Old Style" w:hAnsi="Bookman Old Style"/>
        </w:rPr>
      </w:pPr>
    </w:p>
    <w:p w:rsidR="00CD6204" w:rsidRDefault="00CD6204">
      <w:pPr>
        <w:ind w:left="1440" w:firstLine="3600"/>
        <w:jc w:val="both"/>
        <w:rPr>
          <w:rFonts w:ascii="Bookman Old Style" w:hAnsi="Bookman Old Style"/>
        </w:rPr>
      </w:pPr>
    </w:p>
    <w:p w:rsidR="00CD6204" w:rsidRDefault="00CD6204">
      <w:pPr>
        <w:ind w:left="1440" w:firstLine="3600"/>
        <w:jc w:val="both"/>
        <w:rPr>
          <w:rFonts w:ascii="Bookman Old Style" w:hAnsi="Bookman Old Style"/>
        </w:rPr>
      </w:pPr>
    </w:p>
    <w:p w:rsidR="00CD6204" w:rsidRPr="002D67F4" w:rsidRDefault="00CD6204" w:rsidP="00F928F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2223AA">
        <w:rPr>
          <w:rFonts w:ascii="Bookman Old Style" w:hAnsi="Bookman Old Style"/>
        </w:rPr>
        <w:t xml:space="preserve">competente que tome providências no sentido de executar </w:t>
      </w:r>
      <w:r w:rsidRPr="00336356">
        <w:rPr>
          <w:rFonts w:ascii="Bookman Old Style" w:hAnsi="Bookman Old Style"/>
        </w:rPr>
        <w:t>operação tapa-</w:t>
      </w:r>
      <w:r w:rsidRPr="005C58FF">
        <w:rPr>
          <w:rFonts w:ascii="Bookman Old Style" w:hAnsi="Bookman Old Style"/>
        </w:rPr>
        <w:t>buraco na Rua Benedito dos Sa</w:t>
      </w:r>
      <w:r>
        <w:rPr>
          <w:rFonts w:ascii="Bookman Old Style" w:hAnsi="Bookman Old Style"/>
        </w:rPr>
        <w:t>ntos Pereira, defronte ao nº</w:t>
      </w:r>
      <w:r w:rsidRPr="005C58FF">
        <w:rPr>
          <w:rFonts w:ascii="Bookman Old Style" w:hAnsi="Bookman Old Style"/>
        </w:rPr>
        <w:t xml:space="preserve"> 70, no</w:t>
      </w:r>
      <w:r>
        <w:rPr>
          <w:rFonts w:ascii="Bookman Old Style" w:hAnsi="Bookman Old Style"/>
        </w:rPr>
        <w:t xml:space="preserve"> bairro</w:t>
      </w:r>
      <w:r w:rsidRPr="005C58FF">
        <w:rPr>
          <w:rFonts w:ascii="Bookman Old Style" w:hAnsi="Bookman Old Style"/>
        </w:rPr>
        <w:t xml:space="preserve"> Conjunto dos Trabalhadores.</w:t>
      </w:r>
    </w:p>
    <w:p w:rsidR="00CD6204" w:rsidRPr="001568C3" w:rsidRDefault="00CD6204" w:rsidP="00F928FE">
      <w:pPr>
        <w:ind w:firstLine="1440"/>
        <w:jc w:val="both"/>
        <w:rPr>
          <w:rFonts w:ascii="Bookman Old Style" w:hAnsi="Bookman Old Style"/>
          <w:b/>
        </w:rPr>
      </w:pPr>
    </w:p>
    <w:p w:rsidR="00CD6204" w:rsidRDefault="00CD6204" w:rsidP="00F928FE">
      <w:pPr>
        <w:jc w:val="center"/>
        <w:rPr>
          <w:rFonts w:ascii="Bookman Old Style" w:hAnsi="Bookman Old Style"/>
          <w:b/>
        </w:rPr>
      </w:pPr>
    </w:p>
    <w:p w:rsidR="00CD6204" w:rsidRDefault="00CD6204" w:rsidP="00F928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D6204" w:rsidRDefault="00CD6204" w:rsidP="00F928FE">
      <w:pPr>
        <w:jc w:val="center"/>
        <w:rPr>
          <w:rFonts w:ascii="Bookman Old Style" w:hAnsi="Bookman Old Style"/>
          <w:b/>
        </w:rPr>
      </w:pPr>
    </w:p>
    <w:p w:rsidR="00CD6204" w:rsidRDefault="00CD6204" w:rsidP="00F928FE">
      <w:pPr>
        <w:jc w:val="center"/>
        <w:rPr>
          <w:rFonts w:ascii="Bookman Old Style" w:hAnsi="Bookman Old Style"/>
          <w:b/>
        </w:rPr>
      </w:pPr>
    </w:p>
    <w:p w:rsidR="00CD6204" w:rsidRDefault="00CD6204" w:rsidP="00F928FE">
      <w:pPr>
        <w:jc w:val="center"/>
        <w:rPr>
          <w:rFonts w:ascii="Bookman Old Style" w:hAnsi="Bookman Old Style"/>
          <w:b/>
        </w:rPr>
      </w:pPr>
    </w:p>
    <w:p w:rsidR="00CD6204" w:rsidRDefault="00CD6204" w:rsidP="00F928FE">
      <w:pPr>
        <w:jc w:val="center"/>
        <w:rPr>
          <w:rFonts w:ascii="Bookman Old Style" w:hAnsi="Bookman Old Style"/>
          <w:b/>
        </w:rPr>
      </w:pPr>
    </w:p>
    <w:p w:rsidR="00CD6204" w:rsidRPr="00C4775E" w:rsidRDefault="00CD6204" w:rsidP="00F928F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D6204" w:rsidRPr="003D2A9F" w:rsidRDefault="00CD6204" w:rsidP="00F928FE">
      <w:pPr>
        <w:ind w:firstLine="1440"/>
        <w:jc w:val="both"/>
        <w:rPr>
          <w:rFonts w:ascii="Bookman Old Style" w:hAnsi="Bookman Old Style"/>
        </w:rPr>
      </w:pPr>
    </w:p>
    <w:p w:rsidR="00CD6204" w:rsidRDefault="00CD6204" w:rsidP="00F928FE">
      <w:pPr>
        <w:ind w:firstLine="1440"/>
        <w:jc w:val="both"/>
        <w:rPr>
          <w:rFonts w:ascii="Bookman Old Style" w:hAnsi="Bookman Old Style"/>
        </w:rPr>
      </w:pPr>
    </w:p>
    <w:p w:rsidR="00CD6204" w:rsidRDefault="00CD6204">
      <w:pPr>
        <w:ind w:firstLine="1440"/>
        <w:jc w:val="center"/>
        <w:rPr>
          <w:rFonts w:ascii="Bookman Old Style" w:hAnsi="Bookman Old Style"/>
          <w:b/>
        </w:rPr>
      </w:pPr>
    </w:p>
    <w:p w:rsidR="00CD6204" w:rsidRDefault="00CD6204">
      <w:pPr>
        <w:ind w:firstLine="1440"/>
        <w:jc w:val="both"/>
        <w:rPr>
          <w:rFonts w:ascii="Bookman Old Style" w:hAnsi="Bookman Old Style"/>
        </w:rPr>
      </w:pPr>
    </w:p>
    <w:p w:rsidR="00CD6204" w:rsidRDefault="00CD6204">
      <w:pPr>
        <w:ind w:firstLine="1440"/>
        <w:jc w:val="both"/>
        <w:rPr>
          <w:rFonts w:ascii="Bookman Old Style" w:hAnsi="Bookman Old Style"/>
        </w:rPr>
      </w:pPr>
    </w:p>
    <w:p w:rsidR="00CD6204" w:rsidRDefault="00CD6204" w:rsidP="00F928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2010.</w:t>
      </w:r>
    </w:p>
    <w:p w:rsidR="00CD6204" w:rsidRDefault="00CD6204">
      <w:pPr>
        <w:ind w:firstLine="1440"/>
        <w:rPr>
          <w:rFonts w:ascii="Bookman Old Style" w:hAnsi="Bookman Old Style"/>
        </w:rPr>
      </w:pPr>
    </w:p>
    <w:p w:rsidR="00CD6204" w:rsidRDefault="00CD6204">
      <w:pPr>
        <w:rPr>
          <w:rFonts w:ascii="Bookman Old Style" w:hAnsi="Bookman Old Style"/>
        </w:rPr>
      </w:pPr>
    </w:p>
    <w:p w:rsidR="00CD6204" w:rsidRDefault="00CD6204">
      <w:pPr>
        <w:ind w:firstLine="1440"/>
        <w:rPr>
          <w:rFonts w:ascii="Bookman Old Style" w:hAnsi="Bookman Old Style"/>
        </w:rPr>
      </w:pPr>
    </w:p>
    <w:p w:rsidR="00CD6204" w:rsidRDefault="00CD6204">
      <w:pPr>
        <w:ind w:firstLine="1440"/>
        <w:rPr>
          <w:rFonts w:ascii="Bookman Old Style" w:hAnsi="Bookman Old Style"/>
        </w:rPr>
      </w:pPr>
    </w:p>
    <w:p w:rsidR="00CD6204" w:rsidRDefault="00CD6204" w:rsidP="00F928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D6204" w:rsidRDefault="00CD6204" w:rsidP="00F928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D6204" w:rsidRDefault="00CD6204" w:rsidP="00F928FE">
      <w:pPr>
        <w:ind w:firstLine="120"/>
        <w:jc w:val="center"/>
        <w:outlineLvl w:val="0"/>
        <w:rPr>
          <w:rFonts w:ascii="Bookman Old Style" w:hAnsi="Bookman Old Style"/>
        </w:rPr>
      </w:pPr>
    </w:p>
    <w:p w:rsidR="00CD6204" w:rsidRDefault="00CD6204" w:rsidP="00F928FE">
      <w:pPr>
        <w:ind w:firstLine="120"/>
        <w:jc w:val="center"/>
        <w:outlineLvl w:val="0"/>
        <w:rPr>
          <w:rFonts w:ascii="Bookman Old Style" w:hAnsi="Bookman Old Style"/>
        </w:rPr>
      </w:pPr>
    </w:p>
    <w:p w:rsidR="00CD6204" w:rsidRDefault="00CD6204" w:rsidP="00F928FE">
      <w:pPr>
        <w:ind w:firstLine="120"/>
        <w:jc w:val="center"/>
        <w:outlineLvl w:val="0"/>
        <w:rPr>
          <w:rFonts w:ascii="Bookman Old Style" w:hAnsi="Bookman Old Style"/>
        </w:rPr>
      </w:pPr>
    </w:p>
    <w:p w:rsidR="00CD6204" w:rsidRPr="007D7026" w:rsidRDefault="00CD6204" w:rsidP="00F928F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FE" w:rsidRDefault="00F928FE">
      <w:r>
        <w:separator/>
      </w:r>
    </w:p>
  </w:endnote>
  <w:endnote w:type="continuationSeparator" w:id="0">
    <w:p w:rsidR="00F928FE" w:rsidRDefault="00F9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FE" w:rsidRDefault="00F928FE">
      <w:r>
        <w:separator/>
      </w:r>
    </w:p>
  </w:footnote>
  <w:footnote w:type="continuationSeparator" w:id="0">
    <w:p w:rsidR="00F928FE" w:rsidRDefault="00F92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3A84"/>
    <w:rsid w:val="009F196D"/>
    <w:rsid w:val="00A9035B"/>
    <w:rsid w:val="00CD613B"/>
    <w:rsid w:val="00CD6204"/>
    <w:rsid w:val="00F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62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D620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D620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