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BE" w:rsidRDefault="00B773BE">
      <w:pPr>
        <w:pStyle w:val="Ttulo"/>
      </w:pPr>
      <w:bookmarkStart w:id="0" w:name="_GoBack"/>
      <w:bookmarkEnd w:id="0"/>
      <w:r>
        <w:t>INDICAÇÃO Nº 1769/10</w:t>
      </w:r>
    </w:p>
    <w:p w:rsidR="00B773BE" w:rsidRDefault="00B773BE">
      <w:pPr>
        <w:jc w:val="center"/>
        <w:rPr>
          <w:rFonts w:ascii="Bookman Old Style" w:hAnsi="Bookman Old Style"/>
          <w:b/>
          <w:u w:val="single"/>
        </w:rPr>
      </w:pPr>
    </w:p>
    <w:p w:rsidR="00B773BE" w:rsidRDefault="00B773BE">
      <w:pPr>
        <w:jc w:val="center"/>
        <w:rPr>
          <w:rFonts w:ascii="Bookman Old Style" w:hAnsi="Bookman Old Style"/>
          <w:b/>
          <w:u w:val="single"/>
        </w:rPr>
      </w:pPr>
    </w:p>
    <w:p w:rsidR="00B773BE" w:rsidRDefault="00B773BE">
      <w:pPr>
        <w:jc w:val="center"/>
        <w:rPr>
          <w:rFonts w:ascii="Bookman Old Style" w:hAnsi="Bookman Old Style"/>
          <w:b/>
          <w:u w:val="single"/>
        </w:rPr>
      </w:pPr>
    </w:p>
    <w:p w:rsidR="00B773BE" w:rsidRDefault="00B773BE" w:rsidP="00533F70">
      <w:pPr>
        <w:pStyle w:val="Recuodecorpodetexto"/>
      </w:pPr>
      <w:r>
        <w:t>“Proceder à recuperação da camada asfáltica na R</w:t>
      </w:r>
      <w:r w:rsidRPr="001949FF">
        <w:t>ua Francisco Mattedi,</w:t>
      </w:r>
      <w:r>
        <w:t xml:space="preserve"> altura do nº. 88, no bairro Vila Oliveira”.</w:t>
      </w:r>
    </w:p>
    <w:p w:rsidR="00B773BE" w:rsidRDefault="00B773BE">
      <w:pPr>
        <w:ind w:left="1440" w:firstLine="3600"/>
        <w:jc w:val="both"/>
        <w:rPr>
          <w:rFonts w:ascii="Bookman Old Style" w:hAnsi="Bookman Old Style"/>
        </w:rPr>
      </w:pPr>
    </w:p>
    <w:p w:rsidR="00B773BE" w:rsidRDefault="00B773BE">
      <w:pPr>
        <w:ind w:left="1440" w:firstLine="3600"/>
        <w:jc w:val="both"/>
        <w:rPr>
          <w:rFonts w:ascii="Bookman Old Style" w:hAnsi="Bookman Old Style"/>
        </w:rPr>
      </w:pPr>
    </w:p>
    <w:p w:rsidR="00B773BE" w:rsidRDefault="00B773BE">
      <w:pPr>
        <w:ind w:left="1440" w:firstLine="3600"/>
        <w:jc w:val="both"/>
        <w:rPr>
          <w:rFonts w:ascii="Bookman Old Style" w:hAnsi="Bookman Old Style"/>
        </w:rPr>
      </w:pPr>
    </w:p>
    <w:p w:rsidR="00B773BE" w:rsidRPr="00BA5467" w:rsidRDefault="00B773BE" w:rsidP="00533F7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</w:t>
      </w:r>
      <w:r w:rsidRPr="001949FF">
        <w:rPr>
          <w:rFonts w:ascii="Bookman Old Style" w:hAnsi="Bookman Old Style"/>
        </w:rPr>
        <w:t xml:space="preserve">Municipal, na forma regimental, determinar ao </w:t>
      </w:r>
      <w:r w:rsidRPr="00BA5467">
        <w:rPr>
          <w:rFonts w:ascii="Bookman Old Style" w:hAnsi="Bookman Old Style"/>
        </w:rPr>
        <w:t xml:space="preserve">setor competente que tome providências no sentido de </w:t>
      </w:r>
      <w:r>
        <w:rPr>
          <w:rFonts w:ascii="Bookman Old Style" w:hAnsi="Bookman Old Style"/>
        </w:rPr>
        <w:t>p</w:t>
      </w:r>
      <w:r w:rsidRPr="00BA5467">
        <w:rPr>
          <w:rFonts w:ascii="Bookman Old Style" w:hAnsi="Bookman Old Style"/>
        </w:rPr>
        <w:t>roceder à recuperação da camada asfáltica na Rua Francisco Mattedi, altura do nº. 88, no bairro Vila Oliveira</w:t>
      </w:r>
    </w:p>
    <w:p w:rsidR="00B773BE" w:rsidRDefault="00B773BE" w:rsidP="00533F70">
      <w:pPr>
        <w:ind w:firstLine="1440"/>
        <w:jc w:val="both"/>
        <w:rPr>
          <w:rFonts w:ascii="Bookman Old Style" w:hAnsi="Bookman Old Style"/>
          <w:b/>
        </w:rPr>
      </w:pPr>
    </w:p>
    <w:p w:rsidR="00B773BE" w:rsidRDefault="00B773BE" w:rsidP="00533F70">
      <w:pPr>
        <w:jc w:val="center"/>
        <w:rPr>
          <w:rFonts w:ascii="Bookman Old Style" w:hAnsi="Bookman Old Style"/>
          <w:b/>
        </w:rPr>
      </w:pPr>
    </w:p>
    <w:p w:rsidR="00B773BE" w:rsidRDefault="00B773BE" w:rsidP="00533F7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773BE" w:rsidRDefault="00B773BE" w:rsidP="00533F70">
      <w:pPr>
        <w:jc w:val="center"/>
        <w:rPr>
          <w:rFonts w:ascii="Bookman Old Style" w:hAnsi="Bookman Old Style"/>
          <w:b/>
        </w:rPr>
      </w:pPr>
    </w:p>
    <w:p w:rsidR="00B773BE" w:rsidRDefault="00B773BE" w:rsidP="00533F70">
      <w:pPr>
        <w:jc w:val="center"/>
        <w:rPr>
          <w:rFonts w:ascii="Bookman Old Style" w:hAnsi="Bookman Old Style"/>
          <w:b/>
        </w:rPr>
      </w:pPr>
    </w:p>
    <w:p w:rsidR="00B773BE" w:rsidRDefault="00B773BE" w:rsidP="00533F70">
      <w:pPr>
        <w:jc w:val="center"/>
        <w:rPr>
          <w:rFonts w:ascii="Bookman Old Style" w:hAnsi="Bookman Old Style"/>
          <w:b/>
        </w:rPr>
      </w:pPr>
    </w:p>
    <w:p w:rsidR="00B773BE" w:rsidRPr="00C4775E" w:rsidRDefault="00B773BE" w:rsidP="00533F70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 dos serviços de tapa-buracos.</w:t>
      </w:r>
    </w:p>
    <w:p w:rsidR="00B773BE" w:rsidRPr="003D2A9F" w:rsidRDefault="00B773BE" w:rsidP="00533F70">
      <w:pPr>
        <w:ind w:firstLine="1440"/>
        <w:jc w:val="both"/>
        <w:rPr>
          <w:rFonts w:ascii="Bookman Old Style" w:hAnsi="Bookman Old Style"/>
        </w:rPr>
      </w:pPr>
    </w:p>
    <w:p w:rsidR="00B773BE" w:rsidRDefault="00B773BE" w:rsidP="00533F70">
      <w:pPr>
        <w:ind w:firstLine="1440"/>
        <w:jc w:val="both"/>
        <w:rPr>
          <w:rFonts w:ascii="Bookman Old Style" w:hAnsi="Bookman Old Style"/>
        </w:rPr>
      </w:pPr>
    </w:p>
    <w:p w:rsidR="00B773BE" w:rsidRDefault="00B773BE">
      <w:pPr>
        <w:ind w:firstLine="1440"/>
        <w:jc w:val="center"/>
        <w:rPr>
          <w:rFonts w:ascii="Bookman Old Style" w:hAnsi="Bookman Old Style"/>
          <w:b/>
        </w:rPr>
      </w:pPr>
    </w:p>
    <w:p w:rsidR="00B773BE" w:rsidRDefault="00B773BE">
      <w:pPr>
        <w:ind w:firstLine="1440"/>
        <w:jc w:val="both"/>
        <w:rPr>
          <w:rFonts w:ascii="Bookman Old Style" w:hAnsi="Bookman Old Style"/>
        </w:rPr>
      </w:pPr>
    </w:p>
    <w:p w:rsidR="00B773BE" w:rsidRDefault="00B773BE">
      <w:pPr>
        <w:ind w:firstLine="1440"/>
        <w:jc w:val="both"/>
        <w:rPr>
          <w:rFonts w:ascii="Bookman Old Style" w:hAnsi="Bookman Old Style"/>
        </w:rPr>
      </w:pPr>
    </w:p>
    <w:p w:rsidR="00B773BE" w:rsidRDefault="00B773BE" w:rsidP="00533F7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25 de maio de </w:t>
      </w:r>
      <w:r w:rsidRPr="00FC2C2A">
        <w:rPr>
          <w:rFonts w:ascii="Bookman Old Style" w:hAnsi="Bookman Old Style"/>
        </w:rPr>
        <w:t>2010</w:t>
      </w:r>
      <w:r>
        <w:rPr>
          <w:rFonts w:ascii="Bookman Old Style" w:hAnsi="Bookman Old Style"/>
        </w:rPr>
        <w:t>.</w:t>
      </w:r>
    </w:p>
    <w:p w:rsidR="00B773BE" w:rsidRDefault="00B773BE">
      <w:pPr>
        <w:ind w:firstLine="1440"/>
        <w:rPr>
          <w:rFonts w:ascii="Bookman Old Style" w:hAnsi="Bookman Old Style"/>
        </w:rPr>
      </w:pPr>
    </w:p>
    <w:p w:rsidR="00B773BE" w:rsidRDefault="00B773BE">
      <w:pPr>
        <w:rPr>
          <w:rFonts w:ascii="Bookman Old Style" w:hAnsi="Bookman Old Style"/>
        </w:rPr>
      </w:pPr>
    </w:p>
    <w:p w:rsidR="00B773BE" w:rsidRDefault="00B773BE">
      <w:pPr>
        <w:ind w:firstLine="1440"/>
        <w:rPr>
          <w:rFonts w:ascii="Bookman Old Style" w:hAnsi="Bookman Old Style"/>
        </w:rPr>
      </w:pPr>
    </w:p>
    <w:p w:rsidR="00B773BE" w:rsidRDefault="00B773BE">
      <w:pPr>
        <w:ind w:firstLine="1440"/>
        <w:rPr>
          <w:rFonts w:ascii="Bookman Old Style" w:hAnsi="Bookman Old Style"/>
        </w:rPr>
      </w:pPr>
    </w:p>
    <w:p w:rsidR="00B773BE" w:rsidRDefault="00B773BE" w:rsidP="00533F7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773BE" w:rsidRDefault="00B773BE" w:rsidP="00533F7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773BE" w:rsidRDefault="00B773BE" w:rsidP="00533F70">
      <w:pPr>
        <w:ind w:firstLine="120"/>
        <w:jc w:val="center"/>
        <w:outlineLvl w:val="0"/>
        <w:rPr>
          <w:rFonts w:ascii="Bookman Old Style" w:hAnsi="Bookman Old Style"/>
        </w:rPr>
      </w:pPr>
    </w:p>
    <w:p w:rsidR="00B773BE" w:rsidRDefault="00B773BE" w:rsidP="00533F70">
      <w:pPr>
        <w:ind w:firstLine="120"/>
        <w:jc w:val="center"/>
        <w:outlineLvl w:val="0"/>
        <w:rPr>
          <w:rFonts w:ascii="Bookman Old Style" w:hAnsi="Bookman Old Style"/>
        </w:rPr>
      </w:pPr>
    </w:p>
    <w:p w:rsidR="00B773BE" w:rsidRDefault="00B773BE" w:rsidP="00533F70">
      <w:pPr>
        <w:ind w:firstLine="120"/>
        <w:jc w:val="center"/>
        <w:outlineLvl w:val="0"/>
        <w:rPr>
          <w:rFonts w:ascii="Bookman Old Style" w:hAnsi="Bookman Old Style"/>
        </w:rPr>
      </w:pPr>
    </w:p>
    <w:p w:rsidR="00B773BE" w:rsidRDefault="00B773BE" w:rsidP="00533F70">
      <w:pPr>
        <w:ind w:firstLine="120"/>
        <w:jc w:val="center"/>
        <w:outlineLvl w:val="0"/>
        <w:rPr>
          <w:rFonts w:ascii="Bookman Old Style" w:hAnsi="Bookman Old Style"/>
        </w:rPr>
      </w:pPr>
    </w:p>
    <w:p w:rsidR="00B773BE" w:rsidRPr="007D7026" w:rsidRDefault="00B773BE" w:rsidP="00533F7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70" w:rsidRDefault="00533F70">
      <w:r>
        <w:separator/>
      </w:r>
    </w:p>
  </w:endnote>
  <w:endnote w:type="continuationSeparator" w:id="0">
    <w:p w:rsidR="00533F70" w:rsidRDefault="0053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70" w:rsidRDefault="00533F70">
      <w:r>
        <w:separator/>
      </w:r>
    </w:p>
  </w:footnote>
  <w:footnote w:type="continuationSeparator" w:id="0">
    <w:p w:rsidR="00533F70" w:rsidRDefault="00533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33F70"/>
    <w:rsid w:val="009F196D"/>
    <w:rsid w:val="00A9035B"/>
    <w:rsid w:val="00B773BE"/>
    <w:rsid w:val="00C8022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773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773BE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B773BE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