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FD" w:rsidRPr="00F103C9" w:rsidRDefault="00D302FD" w:rsidP="00D302F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D302FD" w:rsidRPr="00F103C9" w:rsidRDefault="00D302FD" w:rsidP="00D302FD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D302FD" w:rsidRPr="000E38E2" w:rsidRDefault="00D302FD" w:rsidP="00D302FD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460  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D302FD" w:rsidRPr="000E38E2" w:rsidRDefault="00D302FD" w:rsidP="00D302FD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D302FD" w:rsidRDefault="00D302FD" w:rsidP="00D302F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302FD" w:rsidRPr="000E38E2" w:rsidRDefault="00D302FD" w:rsidP="00D302F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302FD" w:rsidRPr="000E38E2" w:rsidRDefault="00D302FD" w:rsidP="00D302FD">
      <w:pPr>
        <w:pStyle w:val="Recuodecorpodetexto"/>
        <w:ind w:left="4440" w:right="123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“Com relação à </w:t>
      </w:r>
      <w:r>
        <w:rPr>
          <w:rFonts w:ascii="Arial" w:hAnsi="Arial" w:cs="Arial"/>
        </w:rPr>
        <w:t>paralisação das obras da área de lazer entre os bairros Parque do Lago e Santa Rita de Cássia”</w:t>
      </w:r>
      <w:r w:rsidRPr="000E38E2">
        <w:rPr>
          <w:rFonts w:ascii="Arial" w:hAnsi="Arial" w:cs="Arial"/>
        </w:rPr>
        <w:t>.</w:t>
      </w: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D302FD" w:rsidRPr="000E38E2" w:rsidRDefault="00D302FD" w:rsidP="00D302FD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  <w:bCs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em Abril de 2012, esse Vereador protocolou na Secretaria da Câmara Municipal o Requerimento de Informação nº 280/12 solicitando da Prefeitura Municipal informações referentes à paralisação das obras da área de lazer entre os Bairros Parque do Lago e Santa Rita de Cássia, e</w:t>
      </w: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  <w:bCs/>
        </w:rPr>
      </w:pP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  <w:b/>
        </w:rPr>
      </w:pPr>
    </w:p>
    <w:p w:rsidR="00D302FD" w:rsidRPr="00852D84" w:rsidRDefault="00D302FD" w:rsidP="00D302FD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 xml:space="preserve">Considerando-se que, </w:t>
      </w:r>
      <w:r w:rsidRPr="00852D84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Maio de 2012, recebemos a resposta da Prefeitura Municipal para esse Requerimento sob o nº de protocolo 02458/2012, onde dizia que: “Esta administração está ciente, e já está providenciando a aquisição de materiais para a manutenção e melhorias no local. A previsão para a finalização das obras é de Julho deste ano, após o término do campo de futebol do Jardim São Fernando”,e</w:t>
      </w: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</w:rPr>
      </w:pP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</w:rPr>
      </w:pP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>
        <w:rPr>
          <w:rFonts w:ascii="Arial" w:hAnsi="Arial" w:cs="Arial"/>
        </w:rPr>
        <w:t xml:space="preserve">, essa área de lazer foi uma das primeiras a ser reivindicada e enquanto várias outras, em bairros vizinhos já foram inauguradas, essa continua paralisada, e </w:t>
      </w: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</w:rPr>
      </w:pPr>
    </w:p>
    <w:p w:rsidR="00D302FD" w:rsidRDefault="00D302FD" w:rsidP="00D302FD">
      <w:pPr>
        <w:ind w:left="1077" w:right="1230" w:firstLine="1440"/>
        <w:jc w:val="both"/>
        <w:rPr>
          <w:rFonts w:ascii="Arial" w:hAnsi="Arial" w:cs="Arial"/>
          <w:b/>
        </w:rPr>
      </w:pPr>
    </w:p>
    <w:p w:rsidR="00D302FD" w:rsidRPr="006F34E4" w:rsidRDefault="00D302FD" w:rsidP="00D302FD">
      <w:pPr>
        <w:ind w:left="1077" w:right="1230"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Considerando-se que, </w:t>
      </w:r>
      <w:r w:rsidRPr="006F34E4">
        <w:rPr>
          <w:rFonts w:ascii="Arial" w:hAnsi="Arial" w:cs="Arial"/>
        </w:rPr>
        <w:t>os mu</w:t>
      </w:r>
      <w:r>
        <w:rPr>
          <w:rFonts w:ascii="Arial" w:hAnsi="Arial" w:cs="Arial"/>
        </w:rPr>
        <w:t>ní</w:t>
      </w:r>
      <w:r w:rsidRPr="006F34E4">
        <w:rPr>
          <w:rFonts w:ascii="Arial" w:hAnsi="Arial" w:cs="Arial"/>
        </w:rPr>
        <w:t>cipes</w:t>
      </w:r>
      <w:r>
        <w:rPr>
          <w:rFonts w:ascii="Arial" w:hAnsi="Arial" w:cs="Arial"/>
        </w:rPr>
        <w:t xml:space="preserve"> daqueles bairros continuam cobrando pela finalização e entrega dessa obra.</w:t>
      </w:r>
    </w:p>
    <w:p w:rsidR="00D302FD" w:rsidRPr="000E38E2" w:rsidRDefault="00D302FD" w:rsidP="00D302FD">
      <w:pPr>
        <w:ind w:firstLine="1440"/>
        <w:jc w:val="both"/>
        <w:rPr>
          <w:rFonts w:ascii="Arial" w:hAnsi="Arial" w:cs="Arial"/>
          <w:b/>
        </w:rPr>
      </w:pPr>
    </w:p>
    <w:p w:rsidR="00D302FD" w:rsidRDefault="00D302FD" w:rsidP="00D302FD">
      <w:pPr>
        <w:ind w:left="1134" w:right="1274" w:firstLine="1566"/>
        <w:jc w:val="both"/>
        <w:rPr>
          <w:rFonts w:ascii="Arial" w:hAnsi="Arial" w:cs="Arial"/>
          <w:b/>
        </w:rPr>
      </w:pPr>
    </w:p>
    <w:p w:rsidR="00D302FD" w:rsidRPr="000E38E2" w:rsidRDefault="00D302FD" w:rsidP="00D302FD">
      <w:pPr>
        <w:ind w:left="1134" w:right="1274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ao senhor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D302FD" w:rsidRDefault="00D302FD" w:rsidP="00D302FD">
      <w:pPr>
        <w:ind w:left="1260" w:right="-207" w:firstLine="1440"/>
        <w:jc w:val="both"/>
        <w:rPr>
          <w:rFonts w:ascii="Arial" w:hAnsi="Arial" w:cs="Arial"/>
        </w:rPr>
      </w:pPr>
    </w:p>
    <w:p w:rsidR="00D302FD" w:rsidRPr="000E38E2" w:rsidRDefault="00D302FD" w:rsidP="00D302FD">
      <w:pPr>
        <w:ind w:left="1260" w:right="-207" w:firstLine="1440"/>
        <w:jc w:val="both"/>
        <w:rPr>
          <w:rFonts w:ascii="Arial" w:hAnsi="Arial" w:cs="Arial"/>
        </w:rPr>
      </w:pP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-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Qual a relação entre o Campo de Futebol do </w:t>
      </w:r>
      <w:proofErr w:type="spellStart"/>
      <w:r>
        <w:rPr>
          <w:rFonts w:ascii="Arial" w:hAnsi="Arial" w:cs="Arial"/>
        </w:rPr>
        <w:t>Jd</w:t>
      </w:r>
      <w:proofErr w:type="spellEnd"/>
      <w:r>
        <w:rPr>
          <w:rFonts w:ascii="Arial" w:hAnsi="Arial" w:cs="Arial"/>
        </w:rPr>
        <w:t xml:space="preserve">. São Fernando com as obras da área de lazer do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 e </w:t>
      </w:r>
      <w:proofErr w:type="spellStart"/>
      <w:r>
        <w:rPr>
          <w:rFonts w:ascii="Arial" w:hAnsi="Arial" w:cs="Arial"/>
        </w:rPr>
        <w:t>Pq</w:t>
      </w:r>
      <w:proofErr w:type="spellEnd"/>
      <w:r>
        <w:rPr>
          <w:rFonts w:ascii="Arial" w:hAnsi="Arial" w:cs="Arial"/>
        </w:rPr>
        <w:t>. do Lago, sendo que essa obra foi solicitada antes da reforma do campo?</w:t>
      </w: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Segundo resposta do Requerimento de Informações nº 280/2012, essa obra seria entregue no mês de Julho/12, após o término do campo de futebol do </w:t>
      </w:r>
      <w:proofErr w:type="spellStart"/>
      <w:r>
        <w:rPr>
          <w:rFonts w:ascii="Arial" w:hAnsi="Arial" w:cs="Arial"/>
        </w:rPr>
        <w:t>Jd</w:t>
      </w:r>
      <w:proofErr w:type="spellEnd"/>
      <w:r>
        <w:rPr>
          <w:rFonts w:ascii="Arial" w:hAnsi="Arial" w:cs="Arial"/>
        </w:rPr>
        <w:t>. São Fernando. Portanto qual o motivo do não atendimento até agora?</w:t>
      </w: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>(Fls. 2 – Requerimento nº __________/12)</w:t>
      </w: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Se as obras da área de lazer têm que esperar o término do campo de futebol do </w:t>
      </w:r>
      <w:proofErr w:type="spellStart"/>
      <w:r>
        <w:rPr>
          <w:rFonts w:ascii="Arial" w:hAnsi="Arial" w:cs="Arial"/>
        </w:rPr>
        <w:t>Jd</w:t>
      </w:r>
      <w:proofErr w:type="spellEnd"/>
      <w:r>
        <w:rPr>
          <w:rFonts w:ascii="Arial" w:hAnsi="Arial" w:cs="Arial"/>
        </w:rPr>
        <w:t>. São Fernando, favor informar se o mesmo já foi entregue. Se negativo, expor qual foi o motivo?</w:t>
      </w:r>
    </w:p>
    <w:p w:rsidR="00D302FD" w:rsidRDefault="00D302FD" w:rsidP="00D302FD">
      <w:pPr>
        <w:pStyle w:val="Recuodecorpodetexto2"/>
        <w:spacing w:line="240" w:lineRule="auto"/>
        <w:ind w:left="0" w:right="1232"/>
        <w:jc w:val="both"/>
        <w:rPr>
          <w:rFonts w:ascii="Arial" w:hAnsi="Arial" w:cs="Arial"/>
        </w:rPr>
      </w:pP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>4 - O que a administração tem feito para solucionar esse problema vez por todas?</w:t>
      </w: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</w:p>
    <w:p w:rsidR="00D302FD" w:rsidRDefault="00D302FD" w:rsidP="00D302FD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>5 - Esta obra está contida no cronograma da Secretaria de Obras? Existe um novo prazo para sua entrega? Se afirmativo, qual é esse prazo?</w:t>
      </w:r>
    </w:p>
    <w:p w:rsidR="00D302FD" w:rsidRPr="00825B9B" w:rsidRDefault="00D302FD" w:rsidP="00D302FD">
      <w:pPr>
        <w:pStyle w:val="Recuodecorpodetexto2"/>
        <w:spacing w:line="240" w:lineRule="auto"/>
        <w:ind w:left="0" w:right="1232"/>
        <w:jc w:val="both"/>
        <w:rPr>
          <w:rFonts w:ascii="Arial" w:hAnsi="Arial" w:cs="Arial"/>
        </w:rPr>
      </w:pPr>
      <w:r>
        <w:t xml:space="preserve">                 </w:t>
      </w:r>
    </w:p>
    <w:p w:rsidR="00D302FD" w:rsidRDefault="00D302FD" w:rsidP="00D302FD">
      <w:pPr>
        <w:ind w:firstLine="2520"/>
        <w:outlineLvl w:val="0"/>
        <w:rPr>
          <w:rFonts w:ascii="Arial" w:hAnsi="Arial" w:cs="Arial"/>
        </w:rPr>
      </w:pPr>
    </w:p>
    <w:p w:rsidR="00D302FD" w:rsidRPr="000E38E2" w:rsidRDefault="00D302FD" w:rsidP="00D302FD">
      <w:pPr>
        <w:ind w:firstLine="252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03</w:t>
      </w:r>
      <w:r w:rsidRPr="000E38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 de 2012.</w:t>
      </w:r>
    </w:p>
    <w:p w:rsidR="00D302FD" w:rsidRPr="000E38E2" w:rsidRDefault="00D302FD" w:rsidP="00D302FD">
      <w:pPr>
        <w:ind w:firstLine="1440"/>
        <w:rPr>
          <w:rFonts w:ascii="Arial" w:hAnsi="Arial" w:cs="Arial"/>
        </w:rPr>
      </w:pPr>
    </w:p>
    <w:p w:rsidR="00D302FD" w:rsidRPr="000E38E2" w:rsidRDefault="00D302FD" w:rsidP="00D302FD">
      <w:pPr>
        <w:outlineLvl w:val="0"/>
        <w:rPr>
          <w:rFonts w:ascii="Arial" w:hAnsi="Arial" w:cs="Arial"/>
          <w:b/>
        </w:rPr>
      </w:pPr>
    </w:p>
    <w:p w:rsidR="00D302FD" w:rsidRPr="000E38E2" w:rsidRDefault="00D302FD" w:rsidP="00D302FD">
      <w:pPr>
        <w:outlineLvl w:val="0"/>
        <w:rPr>
          <w:rFonts w:ascii="Arial" w:hAnsi="Arial" w:cs="Arial"/>
          <w:b/>
        </w:rPr>
      </w:pPr>
    </w:p>
    <w:p w:rsidR="00D302FD" w:rsidRDefault="00D302FD" w:rsidP="00D302FD">
      <w:pPr>
        <w:outlineLvl w:val="0"/>
        <w:rPr>
          <w:rFonts w:ascii="Arial" w:hAnsi="Arial" w:cs="Arial"/>
          <w:b/>
        </w:rPr>
      </w:pPr>
    </w:p>
    <w:p w:rsidR="00D302FD" w:rsidRPr="000E38E2" w:rsidRDefault="00D302FD" w:rsidP="00D302FD">
      <w:pPr>
        <w:outlineLvl w:val="0"/>
        <w:rPr>
          <w:rFonts w:ascii="Arial" w:hAnsi="Arial" w:cs="Arial"/>
          <w:b/>
        </w:rPr>
      </w:pPr>
    </w:p>
    <w:p w:rsidR="00D302FD" w:rsidRPr="000E38E2" w:rsidRDefault="00D302FD" w:rsidP="00D302FD">
      <w:pPr>
        <w:jc w:val="center"/>
        <w:outlineLvl w:val="0"/>
        <w:rPr>
          <w:rFonts w:ascii="Arial" w:hAnsi="Arial" w:cs="Arial"/>
          <w:b/>
        </w:rPr>
      </w:pPr>
    </w:p>
    <w:p w:rsidR="00D302FD" w:rsidRPr="000E38E2" w:rsidRDefault="00D302FD" w:rsidP="00D302FD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D302FD" w:rsidRPr="000E38E2" w:rsidRDefault="00D302FD" w:rsidP="00D302FD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</w:t>
      </w:r>
      <w:proofErr w:type="spellStart"/>
      <w:r w:rsidRPr="000E38E2">
        <w:rPr>
          <w:rFonts w:ascii="Arial" w:hAnsi="Arial" w:cs="Arial"/>
          <w:b/>
        </w:rPr>
        <w:t>Kadu</w:t>
      </w:r>
      <w:proofErr w:type="spellEnd"/>
      <w:r w:rsidRPr="000E38E2">
        <w:rPr>
          <w:rFonts w:ascii="Arial" w:hAnsi="Arial" w:cs="Arial"/>
          <w:b/>
        </w:rPr>
        <w:t xml:space="preserve"> Garçom”</w:t>
      </w:r>
    </w:p>
    <w:p w:rsidR="00D302FD" w:rsidRDefault="00D302FD" w:rsidP="00D302FD">
      <w:pPr>
        <w:ind w:firstLine="120"/>
        <w:jc w:val="center"/>
        <w:outlineLvl w:val="0"/>
      </w:pPr>
      <w:r w:rsidRPr="000E38E2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BE" w:rsidRDefault="00E904BE">
      <w:r>
        <w:separator/>
      </w:r>
    </w:p>
  </w:endnote>
  <w:endnote w:type="continuationSeparator" w:id="0">
    <w:p w:rsidR="00E904BE" w:rsidRDefault="00E9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BE" w:rsidRDefault="00E904BE">
      <w:r>
        <w:separator/>
      </w:r>
    </w:p>
  </w:footnote>
  <w:footnote w:type="continuationSeparator" w:id="0">
    <w:p w:rsidR="00E904BE" w:rsidRDefault="00E9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5110"/>
    <w:rsid w:val="009F196D"/>
    <w:rsid w:val="00A9035B"/>
    <w:rsid w:val="00CD613B"/>
    <w:rsid w:val="00D302FD"/>
    <w:rsid w:val="00E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02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302F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302F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02F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302F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30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