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18" w:rsidRDefault="00D13918" w:rsidP="00AA7ABB">
      <w:pPr>
        <w:pStyle w:val="Ttulo"/>
      </w:pPr>
      <w:bookmarkStart w:id="0" w:name="_GoBack"/>
      <w:bookmarkEnd w:id="0"/>
      <w:r>
        <w:t>INDICAÇÃO Nº 1892/2010</w:t>
      </w:r>
    </w:p>
    <w:p w:rsidR="00D13918" w:rsidRDefault="00D13918">
      <w:pPr>
        <w:jc w:val="center"/>
        <w:rPr>
          <w:rFonts w:ascii="Bookman Old Style" w:hAnsi="Bookman Old Style"/>
          <w:b/>
          <w:u w:val="single"/>
        </w:rPr>
      </w:pPr>
    </w:p>
    <w:p w:rsidR="00D13918" w:rsidRDefault="00D13918">
      <w:pPr>
        <w:jc w:val="center"/>
        <w:rPr>
          <w:rFonts w:ascii="Bookman Old Style" w:hAnsi="Bookman Old Style"/>
          <w:b/>
          <w:u w:val="single"/>
        </w:rPr>
      </w:pPr>
    </w:p>
    <w:p w:rsidR="00D13918" w:rsidRDefault="00D13918" w:rsidP="00AA7ABB">
      <w:pPr>
        <w:pStyle w:val="Recuodecorpodetexto"/>
        <w:ind w:left="4440"/>
      </w:pPr>
      <w:r>
        <w:t>“Operação Kata-treko, nos Bairros Vila Brasil, Greggo e Residencial Furlan.”</w:t>
      </w:r>
    </w:p>
    <w:p w:rsidR="00D13918" w:rsidRDefault="00D13918">
      <w:pPr>
        <w:ind w:left="1440" w:firstLine="3600"/>
        <w:jc w:val="both"/>
        <w:rPr>
          <w:rFonts w:ascii="Bookman Old Style" w:hAnsi="Bookman Old Style"/>
        </w:rPr>
      </w:pPr>
    </w:p>
    <w:p w:rsidR="00D13918" w:rsidRDefault="00D13918">
      <w:pPr>
        <w:ind w:left="1440" w:firstLine="3600"/>
        <w:jc w:val="both"/>
        <w:rPr>
          <w:rFonts w:ascii="Bookman Old Style" w:hAnsi="Bookman Old Style"/>
        </w:rPr>
      </w:pPr>
    </w:p>
    <w:p w:rsidR="00D13918" w:rsidRDefault="00D13918">
      <w:pPr>
        <w:ind w:left="1440" w:firstLine="3600"/>
        <w:jc w:val="both"/>
        <w:rPr>
          <w:rFonts w:ascii="Bookman Old Style" w:hAnsi="Bookman Old Style"/>
        </w:rPr>
      </w:pPr>
    </w:p>
    <w:p w:rsidR="00D13918" w:rsidRDefault="00D13918">
      <w:pPr>
        <w:ind w:left="1440" w:firstLine="3600"/>
        <w:jc w:val="both"/>
        <w:rPr>
          <w:rFonts w:ascii="Bookman Old Style" w:hAnsi="Bookman Old Style"/>
        </w:rPr>
      </w:pPr>
    </w:p>
    <w:p w:rsidR="00D13918" w:rsidRPr="00177AD0" w:rsidRDefault="00D13918" w:rsidP="00AA7AB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‘operação kata-treko’ nos bairros supra mencionados.</w:t>
      </w:r>
    </w:p>
    <w:p w:rsidR="00D13918" w:rsidRPr="003977F2" w:rsidRDefault="00D13918" w:rsidP="00AA7ABB">
      <w:pPr>
        <w:jc w:val="center"/>
        <w:rPr>
          <w:rFonts w:ascii="Bookman Old Style" w:hAnsi="Bookman Old Style"/>
          <w:b/>
        </w:rPr>
      </w:pPr>
    </w:p>
    <w:p w:rsidR="00D13918" w:rsidRDefault="00D13918" w:rsidP="00AA7ABB">
      <w:pPr>
        <w:jc w:val="center"/>
        <w:rPr>
          <w:rFonts w:ascii="Bookman Old Style" w:hAnsi="Bookman Old Style"/>
          <w:b/>
        </w:rPr>
      </w:pPr>
    </w:p>
    <w:p w:rsidR="00D13918" w:rsidRDefault="00D13918" w:rsidP="00AA7ABB">
      <w:pPr>
        <w:jc w:val="center"/>
        <w:rPr>
          <w:rFonts w:ascii="Bookman Old Style" w:hAnsi="Bookman Old Style"/>
          <w:b/>
        </w:rPr>
      </w:pPr>
    </w:p>
    <w:p w:rsidR="00D13918" w:rsidRDefault="00D13918" w:rsidP="00AA7AB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13918" w:rsidRDefault="00D13918" w:rsidP="00AA7ABB">
      <w:pPr>
        <w:jc w:val="center"/>
        <w:rPr>
          <w:rFonts w:ascii="Bookman Old Style" w:hAnsi="Bookman Old Style"/>
          <w:b/>
        </w:rPr>
      </w:pPr>
    </w:p>
    <w:p w:rsidR="00D13918" w:rsidRDefault="00D13918" w:rsidP="00AA7ABB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13918" w:rsidRDefault="00D13918" w:rsidP="00AA7ABB">
      <w:pPr>
        <w:jc w:val="center"/>
        <w:rPr>
          <w:rFonts w:ascii="Bookman Old Style" w:hAnsi="Bookman Old Style"/>
          <w:b/>
        </w:rPr>
      </w:pPr>
    </w:p>
    <w:p w:rsidR="00D13918" w:rsidRDefault="00D13918" w:rsidP="00AA7AB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dos bairros Greggo, Vila Brasil e Residencial Furlan, há muito reivindicam a operação “kata-Treko” , pois existe lixo acumulado em vários  terrenos, residências e calçadas. </w:t>
      </w:r>
    </w:p>
    <w:p w:rsidR="00D13918" w:rsidRDefault="00D13918" w:rsidP="00AA7ABB">
      <w:pPr>
        <w:ind w:firstLine="1440"/>
        <w:jc w:val="both"/>
        <w:rPr>
          <w:rFonts w:ascii="Bookman Old Style" w:hAnsi="Bookman Old Style"/>
        </w:rPr>
      </w:pPr>
    </w:p>
    <w:p w:rsidR="00D13918" w:rsidRDefault="00D13918" w:rsidP="00AA7ABB">
      <w:pPr>
        <w:ind w:firstLine="1440"/>
        <w:jc w:val="both"/>
        <w:outlineLvl w:val="0"/>
        <w:rPr>
          <w:rFonts w:ascii="Bookman Old Style" w:hAnsi="Bookman Old Style"/>
        </w:rPr>
      </w:pPr>
    </w:p>
    <w:p w:rsidR="00D13918" w:rsidRDefault="00D13918" w:rsidP="00AA7ABB">
      <w:pPr>
        <w:ind w:firstLine="1440"/>
        <w:outlineLvl w:val="0"/>
        <w:rPr>
          <w:rFonts w:ascii="Bookman Old Style" w:hAnsi="Bookman Old Style"/>
        </w:rPr>
      </w:pPr>
    </w:p>
    <w:p w:rsidR="00D13918" w:rsidRDefault="00D13918" w:rsidP="00AA7ABB">
      <w:pPr>
        <w:ind w:firstLine="1440"/>
        <w:outlineLvl w:val="0"/>
        <w:rPr>
          <w:rFonts w:ascii="Bookman Old Style" w:hAnsi="Bookman Old Style"/>
        </w:rPr>
      </w:pPr>
    </w:p>
    <w:p w:rsidR="00D13918" w:rsidRDefault="00D13918" w:rsidP="00AA7AB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D13918" w:rsidRDefault="00D13918">
      <w:pPr>
        <w:ind w:firstLine="1440"/>
        <w:rPr>
          <w:rFonts w:ascii="Bookman Old Style" w:hAnsi="Bookman Old Style"/>
        </w:rPr>
      </w:pPr>
    </w:p>
    <w:p w:rsidR="00D13918" w:rsidRDefault="00D13918" w:rsidP="00AA7ABB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13918" w:rsidRDefault="00D13918" w:rsidP="00AA7ABB">
      <w:pPr>
        <w:rPr>
          <w:rFonts w:ascii="Bookman Old Style" w:hAnsi="Bookman Old Style"/>
        </w:rPr>
      </w:pPr>
    </w:p>
    <w:p w:rsidR="00D13918" w:rsidRDefault="00D13918" w:rsidP="00AA7ABB">
      <w:pPr>
        <w:jc w:val="center"/>
        <w:outlineLvl w:val="0"/>
        <w:rPr>
          <w:rFonts w:ascii="Bookman Old Style" w:hAnsi="Bookman Old Style"/>
          <w:b/>
        </w:rPr>
      </w:pPr>
    </w:p>
    <w:p w:rsidR="00D13918" w:rsidRDefault="00D13918" w:rsidP="00AA7A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13918" w:rsidRDefault="00D13918" w:rsidP="00AA7A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13918" w:rsidRDefault="00D13918" w:rsidP="00AA7AB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BB" w:rsidRDefault="00AA7ABB">
      <w:r>
        <w:separator/>
      </w:r>
    </w:p>
  </w:endnote>
  <w:endnote w:type="continuationSeparator" w:id="0">
    <w:p w:rsidR="00AA7ABB" w:rsidRDefault="00AA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BB" w:rsidRDefault="00AA7ABB">
      <w:r>
        <w:separator/>
      </w:r>
    </w:p>
  </w:footnote>
  <w:footnote w:type="continuationSeparator" w:id="0">
    <w:p w:rsidR="00AA7ABB" w:rsidRDefault="00AA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7ABB"/>
    <w:rsid w:val="00CD613B"/>
    <w:rsid w:val="00D13918"/>
    <w:rsid w:val="00F6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139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139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