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B2" w:rsidRDefault="00F23FB2" w:rsidP="005369EC">
      <w:pPr>
        <w:pStyle w:val="Ttulo"/>
      </w:pPr>
      <w:bookmarkStart w:id="0" w:name="_GoBack"/>
      <w:bookmarkEnd w:id="0"/>
      <w:r>
        <w:t>INDICAÇÃO Nº 1962/2010</w:t>
      </w:r>
    </w:p>
    <w:p w:rsidR="00F23FB2" w:rsidRDefault="00F23FB2">
      <w:pPr>
        <w:jc w:val="center"/>
        <w:rPr>
          <w:rFonts w:ascii="Bookman Old Style" w:hAnsi="Bookman Old Style"/>
          <w:b/>
          <w:u w:val="single"/>
        </w:rPr>
      </w:pPr>
    </w:p>
    <w:p w:rsidR="00F23FB2" w:rsidRDefault="00F23FB2">
      <w:pPr>
        <w:jc w:val="center"/>
        <w:rPr>
          <w:rFonts w:ascii="Bookman Old Style" w:hAnsi="Bookman Old Style"/>
          <w:b/>
          <w:u w:val="single"/>
        </w:rPr>
      </w:pPr>
    </w:p>
    <w:p w:rsidR="00F23FB2" w:rsidRDefault="00F23FB2" w:rsidP="005369EC">
      <w:pPr>
        <w:pStyle w:val="Recuodecorpodetexto"/>
        <w:ind w:left="4440"/>
      </w:pPr>
      <w:r>
        <w:t>“Substituição de poste de iluminação, localizado na Rua Inglaterra, nº 1012, Jardim Europa.”</w:t>
      </w:r>
    </w:p>
    <w:p w:rsidR="00F23FB2" w:rsidRDefault="00F23FB2">
      <w:pPr>
        <w:ind w:left="1440" w:firstLine="3600"/>
        <w:jc w:val="both"/>
        <w:rPr>
          <w:rFonts w:ascii="Bookman Old Style" w:hAnsi="Bookman Old Style"/>
        </w:rPr>
      </w:pPr>
    </w:p>
    <w:p w:rsidR="00F23FB2" w:rsidRDefault="00F23FB2">
      <w:pPr>
        <w:ind w:left="1440" w:firstLine="3600"/>
        <w:jc w:val="both"/>
        <w:rPr>
          <w:rFonts w:ascii="Bookman Old Style" w:hAnsi="Bookman Old Style"/>
        </w:rPr>
      </w:pPr>
    </w:p>
    <w:p w:rsidR="00F23FB2" w:rsidRDefault="00F23FB2">
      <w:pPr>
        <w:ind w:left="1440" w:firstLine="3600"/>
        <w:jc w:val="both"/>
        <w:rPr>
          <w:rFonts w:ascii="Bookman Old Style" w:hAnsi="Bookman Old Style"/>
        </w:rPr>
      </w:pPr>
    </w:p>
    <w:p w:rsidR="00F23FB2" w:rsidRDefault="00F23FB2">
      <w:pPr>
        <w:ind w:left="1440" w:firstLine="3600"/>
        <w:jc w:val="both"/>
        <w:rPr>
          <w:rFonts w:ascii="Bookman Old Style" w:hAnsi="Bookman Old Style"/>
        </w:rPr>
      </w:pPr>
    </w:p>
    <w:p w:rsidR="00F23FB2" w:rsidRPr="003977F2" w:rsidRDefault="00F23FB2" w:rsidP="005369E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substituição do poste supra.</w:t>
      </w:r>
    </w:p>
    <w:p w:rsidR="00F23FB2" w:rsidRDefault="00F23FB2" w:rsidP="005369EC">
      <w:pPr>
        <w:jc w:val="center"/>
        <w:rPr>
          <w:rFonts w:ascii="Bookman Old Style" w:hAnsi="Bookman Old Style"/>
          <w:b/>
        </w:rPr>
      </w:pPr>
    </w:p>
    <w:p w:rsidR="00F23FB2" w:rsidRDefault="00F23FB2" w:rsidP="005369EC">
      <w:pPr>
        <w:jc w:val="center"/>
        <w:rPr>
          <w:rFonts w:ascii="Bookman Old Style" w:hAnsi="Bookman Old Style"/>
          <w:b/>
        </w:rPr>
      </w:pPr>
    </w:p>
    <w:p w:rsidR="00F23FB2" w:rsidRDefault="00F23FB2" w:rsidP="005369E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23FB2" w:rsidRDefault="00F23FB2" w:rsidP="005369EC">
      <w:pPr>
        <w:jc w:val="center"/>
        <w:rPr>
          <w:rFonts w:ascii="Bookman Old Style" w:hAnsi="Bookman Old Style"/>
          <w:b/>
        </w:rPr>
      </w:pPr>
    </w:p>
    <w:p w:rsidR="00F23FB2" w:rsidRDefault="00F23FB2" w:rsidP="005369EC">
      <w:pPr>
        <w:jc w:val="center"/>
        <w:rPr>
          <w:rFonts w:ascii="Bookman Old Style" w:hAnsi="Bookman Old Style"/>
          <w:b/>
        </w:rPr>
      </w:pPr>
    </w:p>
    <w:p w:rsidR="00F23FB2" w:rsidRDefault="00F23FB2" w:rsidP="005369EC">
      <w:pPr>
        <w:jc w:val="center"/>
        <w:rPr>
          <w:rFonts w:ascii="Bookman Old Style" w:hAnsi="Bookman Old Style"/>
          <w:b/>
        </w:rPr>
      </w:pPr>
    </w:p>
    <w:p w:rsidR="00F23FB2" w:rsidRDefault="00F23FB2" w:rsidP="005369E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temem que o poste localizado na Rua Inglaterra, próximo à residência de nº 1012, venha a cair, atingindo moradores ou causando prejuízos, pois, após um acidente no local, o referido poste ficou com sua base totalmente comprometida, desde então, aguarda-se a substituição do mesmo.</w:t>
      </w:r>
    </w:p>
    <w:p w:rsidR="00F23FB2" w:rsidRDefault="00F23FB2" w:rsidP="005369EC">
      <w:pPr>
        <w:ind w:firstLine="1440"/>
        <w:jc w:val="both"/>
        <w:rPr>
          <w:rFonts w:ascii="Bookman Old Style" w:hAnsi="Bookman Old Style"/>
        </w:rPr>
      </w:pPr>
    </w:p>
    <w:p w:rsidR="00F23FB2" w:rsidRDefault="00F23FB2" w:rsidP="005369EC">
      <w:pPr>
        <w:ind w:firstLine="1440"/>
        <w:jc w:val="both"/>
        <w:outlineLvl w:val="0"/>
        <w:rPr>
          <w:rFonts w:ascii="Bookman Old Style" w:hAnsi="Bookman Old Style"/>
        </w:rPr>
      </w:pPr>
    </w:p>
    <w:p w:rsidR="00F23FB2" w:rsidRDefault="00F23FB2" w:rsidP="005369EC">
      <w:pPr>
        <w:ind w:firstLine="1440"/>
        <w:outlineLvl w:val="0"/>
        <w:rPr>
          <w:rFonts w:ascii="Bookman Old Style" w:hAnsi="Bookman Old Style"/>
        </w:rPr>
      </w:pPr>
    </w:p>
    <w:p w:rsidR="00F23FB2" w:rsidRDefault="00F23FB2" w:rsidP="005369EC">
      <w:pPr>
        <w:ind w:firstLine="1440"/>
        <w:outlineLvl w:val="0"/>
        <w:rPr>
          <w:rFonts w:ascii="Bookman Old Style" w:hAnsi="Bookman Old Style"/>
        </w:rPr>
      </w:pPr>
    </w:p>
    <w:p w:rsidR="00F23FB2" w:rsidRDefault="00F23FB2" w:rsidP="005369E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junho de 2010.</w:t>
      </w:r>
    </w:p>
    <w:p w:rsidR="00F23FB2" w:rsidRDefault="00F23FB2">
      <w:pPr>
        <w:ind w:firstLine="1440"/>
        <w:rPr>
          <w:rFonts w:ascii="Bookman Old Style" w:hAnsi="Bookman Old Style"/>
        </w:rPr>
      </w:pPr>
    </w:p>
    <w:p w:rsidR="00F23FB2" w:rsidRDefault="00F23FB2">
      <w:pPr>
        <w:rPr>
          <w:rFonts w:ascii="Bookman Old Style" w:hAnsi="Bookman Old Style"/>
        </w:rPr>
      </w:pPr>
    </w:p>
    <w:p w:rsidR="00F23FB2" w:rsidRDefault="00F23FB2">
      <w:pPr>
        <w:ind w:firstLine="1440"/>
        <w:rPr>
          <w:rFonts w:ascii="Bookman Old Style" w:hAnsi="Bookman Old Style"/>
        </w:rPr>
      </w:pPr>
    </w:p>
    <w:p w:rsidR="00F23FB2" w:rsidRDefault="00F23FB2">
      <w:pPr>
        <w:ind w:firstLine="1440"/>
        <w:rPr>
          <w:rFonts w:ascii="Bookman Old Style" w:hAnsi="Bookman Old Style"/>
        </w:rPr>
      </w:pPr>
    </w:p>
    <w:p w:rsidR="00F23FB2" w:rsidRDefault="00F23FB2">
      <w:pPr>
        <w:ind w:firstLine="1440"/>
        <w:rPr>
          <w:rFonts w:ascii="Bookman Old Style" w:hAnsi="Bookman Old Style"/>
        </w:rPr>
      </w:pPr>
    </w:p>
    <w:p w:rsidR="00F23FB2" w:rsidRDefault="00F23FB2" w:rsidP="005369EC">
      <w:pPr>
        <w:jc w:val="center"/>
        <w:outlineLvl w:val="0"/>
        <w:rPr>
          <w:rFonts w:ascii="Bookman Old Style" w:hAnsi="Bookman Old Style"/>
          <w:b/>
        </w:rPr>
      </w:pPr>
    </w:p>
    <w:p w:rsidR="00F23FB2" w:rsidRDefault="00F23FB2" w:rsidP="005369E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23FB2" w:rsidRDefault="00F23FB2" w:rsidP="005369E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23FB2" w:rsidRDefault="00F23FB2" w:rsidP="005369E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EC" w:rsidRDefault="005369EC">
      <w:r>
        <w:separator/>
      </w:r>
    </w:p>
  </w:endnote>
  <w:endnote w:type="continuationSeparator" w:id="0">
    <w:p w:rsidR="005369EC" w:rsidRDefault="0053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EC" w:rsidRDefault="005369EC">
      <w:r>
        <w:separator/>
      </w:r>
    </w:p>
  </w:footnote>
  <w:footnote w:type="continuationSeparator" w:id="0">
    <w:p w:rsidR="005369EC" w:rsidRDefault="00536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369EC"/>
    <w:rsid w:val="00992368"/>
    <w:rsid w:val="009F196D"/>
    <w:rsid w:val="00A9035B"/>
    <w:rsid w:val="00CD613B"/>
    <w:rsid w:val="00F2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23FB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23FB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