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61" w:rsidRDefault="001B7861" w:rsidP="0014236B">
      <w:pPr>
        <w:pStyle w:val="Ttulo"/>
      </w:pPr>
      <w:bookmarkStart w:id="0" w:name="_GoBack"/>
      <w:bookmarkEnd w:id="0"/>
      <w:r>
        <w:t>INDICAÇÃO Nº  2012/10</w:t>
      </w:r>
    </w:p>
    <w:p w:rsidR="001B7861" w:rsidRDefault="001B7861">
      <w:pPr>
        <w:jc w:val="center"/>
        <w:rPr>
          <w:rFonts w:ascii="Bookman Old Style" w:hAnsi="Bookman Old Style"/>
          <w:b/>
          <w:u w:val="single"/>
        </w:rPr>
      </w:pPr>
    </w:p>
    <w:p w:rsidR="001B7861" w:rsidRDefault="001B7861">
      <w:pPr>
        <w:jc w:val="center"/>
        <w:rPr>
          <w:rFonts w:ascii="Bookman Old Style" w:hAnsi="Bookman Old Style"/>
          <w:b/>
          <w:u w:val="single"/>
        </w:rPr>
      </w:pPr>
    </w:p>
    <w:p w:rsidR="001B7861" w:rsidRDefault="001B7861" w:rsidP="0014236B">
      <w:pPr>
        <w:pStyle w:val="Recuodecorpodetexto"/>
        <w:ind w:left="4440"/>
      </w:pPr>
      <w:r>
        <w:t>“Operação tapa-buracos, na Rua do Trigo, esquina com a Rua do Petróleo, no Bairro Jardim Pérola”.</w:t>
      </w:r>
    </w:p>
    <w:p w:rsidR="001B7861" w:rsidRDefault="001B7861">
      <w:pPr>
        <w:ind w:left="1440" w:firstLine="3600"/>
        <w:jc w:val="both"/>
        <w:rPr>
          <w:rFonts w:ascii="Bookman Old Style" w:hAnsi="Bookman Old Style"/>
        </w:rPr>
      </w:pPr>
    </w:p>
    <w:p w:rsidR="001B7861" w:rsidRDefault="001B7861">
      <w:pPr>
        <w:ind w:left="1440" w:firstLine="3600"/>
        <w:jc w:val="both"/>
        <w:rPr>
          <w:rFonts w:ascii="Bookman Old Style" w:hAnsi="Bookman Old Style"/>
        </w:rPr>
      </w:pPr>
    </w:p>
    <w:p w:rsidR="001B7861" w:rsidRDefault="001B7861">
      <w:pPr>
        <w:ind w:left="1440" w:firstLine="3600"/>
        <w:jc w:val="both"/>
        <w:rPr>
          <w:rFonts w:ascii="Bookman Old Style" w:hAnsi="Bookman Old Style"/>
        </w:rPr>
      </w:pPr>
    </w:p>
    <w:p w:rsidR="001B7861" w:rsidRDefault="001B7861">
      <w:pPr>
        <w:ind w:left="1440" w:firstLine="3600"/>
        <w:jc w:val="both"/>
        <w:rPr>
          <w:rFonts w:ascii="Bookman Old Style" w:hAnsi="Bookman Old Style"/>
        </w:rPr>
      </w:pPr>
    </w:p>
    <w:p w:rsidR="001B7861" w:rsidRPr="00F01EF5" w:rsidRDefault="001B7861" w:rsidP="0014236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734128">
        <w:rPr>
          <w:rFonts w:ascii="Bookman Old Style" w:hAnsi="Bookman Old Style"/>
        </w:rPr>
        <w:t>determinar ao setor competente que proceda a operação tapa-buraco na Rua do Trigo, esquina com a Rua do Petróleo, no Bairro Jardim Pérola.</w:t>
      </w:r>
    </w:p>
    <w:p w:rsidR="001B7861" w:rsidRDefault="001B7861" w:rsidP="0014236B">
      <w:pPr>
        <w:jc w:val="center"/>
        <w:rPr>
          <w:rFonts w:ascii="Bookman Old Style" w:hAnsi="Bookman Old Style"/>
          <w:b/>
        </w:rPr>
      </w:pPr>
    </w:p>
    <w:p w:rsidR="001B7861" w:rsidRDefault="001B7861" w:rsidP="0014236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7861" w:rsidRDefault="001B7861" w:rsidP="0014236B">
      <w:pPr>
        <w:jc w:val="center"/>
        <w:rPr>
          <w:rFonts w:ascii="Bookman Old Style" w:hAnsi="Bookman Old Style"/>
          <w:b/>
        </w:rPr>
      </w:pPr>
    </w:p>
    <w:p w:rsidR="001B7861" w:rsidRDefault="001B7861" w:rsidP="0014236B">
      <w:pPr>
        <w:jc w:val="center"/>
        <w:rPr>
          <w:rFonts w:ascii="Bookman Old Style" w:hAnsi="Bookman Old Style"/>
          <w:b/>
        </w:rPr>
      </w:pPr>
    </w:p>
    <w:p w:rsidR="001B7861" w:rsidRDefault="001B7861" w:rsidP="0014236B">
      <w:pPr>
        <w:jc w:val="center"/>
        <w:rPr>
          <w:rFonts w:ascii="Bookman Old Style" w:hAnsi="Bookman Old Style"/>
          <w:b/>
        </w:rPr>
      </w:pPr>
    </w:p>
    <w:p w:rsidR="001B7861" w:rsidRDefault="001B7861" w:rsidP="0014236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asfáltica danificada, causando transtornos aos motoristas que por ela necessitam transitar. Necessita, com “urgência”, dos serviços de tapa-buracos. Lembrando que este vereador foi chamado até o local, onde munícipe relatou que dois motoqueiros tinham caído no local.  </w:t>
      </w:r>
    </w:p>
    <w:p w:rsidR="001B7861" w:rsidRDefault="001B7861" w:rsidP="0014236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B7861" w:rsidRDefault="001B7861" w:rsidP="0014236B">
      <w:pPr>
        <w:ind w:firstLine="1440"/>
        <w:outlineLvl w:val="0"/>
        <w:rPr>
          <w:rFonts w:ascii="Bookman Old Style" w:hAnsi="Bookman Old Style"/>
        </w:rPr>
      </w:pPr>
    </w:p>
    <w:p w:rsidR="001B7861" w:rsidRDefault="001B7861" w:rsidP="0014236B">
      <w:pPr>
        <w:ind w:firstLine="1440"/>
        <w:outlineLvl w:val="0"/>
        <w:rPr>
          <w:rFonts w:ascii="Bookman Old Style" w:hAnsi="Bookman Old Style"/>
        </w:rPr>
      </w:pPr>
    </w:p>
    <w:p w:rsidR="001B7861" w:rsidRDefault="001B7861" w:rsidP="0014236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1B7861" w:rsidRDefault="001B7861">
      <w:pPr>
        <w:ind w:firstLine="1440"/>
        <w:rPr>
          <w:rFonts w:ascii="Bookman Old Style" w:hAnsi="Bookman Old Style"/>
        </w:rPr>
      </w:pPr>
    </w:p>
    <w:p w:rsidR="001B7861" w:rsidRDefault="001B7861">
      <w:pPr>
        <w:rPr>
          <w:rFonts w:ascii="Bookman Old Style" w:hAnsi="Bookman Old Style"/>
        </w:rPr>
      </w:pPr>
    </w:p>
    <w:p w:rsidR="001B7861" w:rsidRDefault="001B7861">
      <w:pPr>
        <w:ind w:firstLine="1440"/>
        <w:rPr>
          <w:rFonts w:ascii="Bookman Old Style" w:hAnsi="Bookman Old Style"/>
        </w:rPr>
      </w:pPr>
    </w:p>
    <w:p w:rsidR="001B7861" w:rsidRDefault="001B7861">
      <w:pPr>
        <w:ind w:firstLine="1440"/>
        <w:rPr>
          <w:rFonts w:ascii="Bookman Old Style" w:hAnsi="Bookman Old Style"/>
        </w:rPr>
      </w:pPr>
    </w:p>
    <w:p w:rsidR="001B7861" w:rsidRDefault="001B7861">
      <w:pPr>
        <w:ind w:firstLine="1440"/>
        <w:rPr>
          <w:rFonts w:ascii="Bookman Old Style" w:hAnsi="Bookman Old Style"/>
        </w:rPr>
      </w:pPr>
    </w:p>
    <w:p w:rsidR="001B7861" w:rsidRDefault="001B7861" w:rsidP="0014236B">
      <w:pPr>
        <w:jc w:val="center"/>
        <w:outlineLvl w:val="0"/>
        <w:rPr>
          <w:rFonts w:ascii="Bookman Old Style" w:hAnsi="Bookman Old Style"/>
          <w:b/>
        </w:rPr>
      </w:pPr>
    </w:p>
    <w:p w:rsidR="001B7861" w:rsidRPr="00BC2D81" w:rsidRDefault="001B7861" w:rsidP="0014236B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BC2D8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1B7861" w:rsidRPr="00BC2D81" w:rsidRDefault="001B7861" w:rsidP="0014236B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BC2D81">
        <w:rPr>
          <w:rFonts w:ascii="Copperplate Gothic Bold" w:hAnsi="Copperplate Gothic Bold"/>
          <w:sz w:val="32"/>
          <w:szCs w:val="32"/>
        </w:rPr>
        <w:t>“</w:t>
      </w:r>
      <w:r w:rsidRPr="00BC2D81">
        <w:rPr>
          <w:rFonts w:ascii="Copperplate Gothic Bold" w:hAnsi="Copperplate Gothic Bold"/>
          <w:b/>
          <w:sz w:val="32"/>
          <w:szCs w:val="32"/>
        </w:rPr>
        <w:t>PINGUIM”</w:t>
      </w:r>
    </w:p>
    <w:p w:rsidR="001B7861" w:rsidRDefault="001B7861" w:rsidP="001423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1B7861" w:rsidRDefault="001B7861" w:rsidP="0014236B">
      <w:pPr>
        <w:ind w:firstLine="120"/>
        <w:jc w:val="center"/>
        <w:outlineLvl w:val="0"/>
        <w:rPr>
          <w:rFonts w:ascii="Bookman Old Style" w:hAnsi="Bookman Old Style"/>
        </w:rPr>
      </w:pPr>
      <w:r w:rsidRPr="0090640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98pt">
            <v:imagedata r:id="rId6" o:title=""/>
          </v:shape>
        </w:pict>
      </w:r>
    </w:p>
    <w:p w:rsidR="001B7861" w:rsidRDefault="001B7861" w:rsidP="0014236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6B" w:rsidRDefault="0014236B">
      <w:r>
        <w:separator/>
      </w:r>
    </w:p>
  </w:endnote>
  <w:endnote w:type="continuationSeparator" w:id="0">
    <w:p w:rsidR="0014236B" w:rsidRDefault="0014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6B" w:rsidRDefault="0014236B">
      <w:r>
        <w:separator/>
      </w:r>
    </w:p>
  </w:footnote>
  <w:footnote w:type="continuationSeparator" w:id="0">
    <w:p w:rsidR="0014236B" w:rsidRDefault="0014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36B"/>
    <w:rsid w:val="001B7861"/>
    <w:rsid w:val="001D1394"/>
    <w:rsid w:val="00262519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78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78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