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3" w:rsidRDefault="005D45D3" w:rsidP="006E3F27">
      <w:pPr>
        <w:pStyle w:val="Ttulo"/>
      </w:pPr>
      <w:bookmarkStart w:id="0" w:name="_GoBack"/>
      <w:bookmarkEnd w:id="0"/>
      <w:r>
        <w:t>INDICAÇÃO Nº 2013/10</w:t>
      </w:r>
    </w:p>
    <w:p w:rsidR="005D45D3" w:rsidRDefault="005D45D3">
      <w:pPr>
        <w:jc w:val="center"/>
        <w:rPr>
          <w:rFonts w:ascii="Bookman Old Style" w:hAnsi="Bookman Old Style"/>
          <w:b/>
          <w:u w:val="single"/>
        </w:rPr>
      </w:pPr>
    </w:p>
    <w:p w:rsidR="005D45D3" w:rsidRDefault="005D45D3">
      <w:pPr>
        <w:jc w:val="center"/>
        <w:rPr>
          <w:rFonts w:ascii="Bookman Old Style" w:hAnsi="Bookman Old Style"/>
          <w:b/>
          <w:u w:val="single"/>
        </w:rPr>
      </w:pPr>
    </w:p>
    <w:p w:rsidR="005D45D3" w:rsidRDefault="005D45D3" w:rsidP="006E3F27">
      <w:pPr>
        <w:pStyle w:val="Recuodecorpodetexto"/>
        <w:ind w:left="4440"/>
      </w:pPr>
      <w:r>
        <w:t>“Operação tapa-buracos, na Rua Curitiba, esquina com a Rua Carvão, no Bairro Jardim Pérola”.</w:t>
      </w:r>
    </w:p>
    <w:p w:rsidR="005D45D3" w:rsidRDefault="005D45D3">
      <w:pPr>
        <w:ind w:left="1440" w:firstLine="3600"/>
        <w:jc w:val="both"/>
        <w:rPr>
          <w:rFonts w:ascii="Bookman Old Style" w:hAnsi="Bookman Old Style"/>
        </w:rPr>
      </w:pPr>
    </w:p>
    <w:p w:rsidR="005D45D3" w:rsidRDefault="005D45D3">
      <w:pPr>
        <w:ind w:left="1440" w:firstLine="3600"/>
        <w:jc w:val="both"/>
        <w:rPr>
          <w:rFonts w:ascii="Bookman Old Style" w:hAnsi="Bookman Old Style"/>
        </w:rPr>
      </w:pPr>
    </w:p>
    <w:p w:rsidR="005D45D3" w:rsidRDefault="005D45D3">
      <w:pPr>
        <w:ind w:left="1440" w:firstLine="3600"/>
        <w:jc w:val="both"/>
        <w:rPr>
          <w:rFonts w:ascii="Bookman Old Style" w:hAnsi="Bookman Old Style"/>
        </w:rPr>
      </w:pPr>
    </w:p>
    <w:p w:rsidR="005D45D3" w:rsidRDefault="005D45D3">
      <w:pPr>
        <w:ind w:left="1440" w:firstLine="3600"/>
        <w:jc w:val="both"/>
        <w:rPr>
          <w:rFonts w:ascii="Bookman Old Style" w:hAnsi="Bookman Old Style"/>
        </w:rPr>
      </w:pPr>
    </w:p>
    <w:p w:rsidR="005D45D3" w:rsidRPr="00F01EF5" w:rsidRDefault="005D45D3" w:rsidP="006E3F2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BC2D81">
        <w:rPr>
          <w:rFonts w:ascii="Bookman Old Style" w:hAnsi="Bookman Old Style"/>
        </w:rPr>
        <w:t>determinar ao setor competente que proceda a operação tapa-buraco na Rua Curitiba, esquina com a Rua Carvão, no Bairro Jardim Pérola.</w:t>
      </w:r>
    </w:p>
    <w:p w:rsidR="005D45D3" w:rsidRDefault="005D45D3" w:rsidP="006E3F27">
      <w:pPr>
        <w:jc w:val="center"/>
        <w:rPr>
          <w:rFonts w:ascii="Bookman Old Style" w:hAnsi="Bookman Old Style"/>
          <w:b/>
        </w:rPr>
      </w:pPr>
    </w:p>
    <w:p w:rsidR="005D45D3" w:rsidRDefault="005D45D3" w:rsidP="006E3F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45D3" w:rsidRDefault="005D45D3" w:rsidP="006E3F27">
      <w:pPr>
        <w:jc w:val="center"/>
        <w:rPr>
          <w:rFonts w:ascii="Bookman Old Style" w:hAnsi="Bookman Old Style"/>
          <w:b/>
        </w:rPr>
      </w:pPr>
    </w:p>
    <w:p w:rsidR="005D45D3" w:rsidRDefault="005D45D3" w:rsidP="006E3F27">
      <w:pPr>
        <w:jc w:val="center"/>
        <w:rPr>
          <w:rFonts w:ascii="Bookman Old Style" w:hAnsi="Bookman Old Style"/>
          <w:b/>
        </w:rPr>
      </w:pPr>
    </w:p>
    <w:p w:rsidR="005D45D3" w:rsidRDefault="005D45D3" w:rsidP="006E3F27">
      <w:pPr>
        <w:jc w:val="center"/>
        <w:rPr>
          <w:rFonts w:ascii="Bookman Old Style" w:hAnsi="Bookman Old Style"/>
          <w:b/>
        </w:rPr>
      </w:pPr>
    </w:p>
    <w:p w:rsidR="005D45D3" w:rsidRDefault="005D45D3" w:rsidP="006E3F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5D45D3" w:rsidRDefault="005D45D3" w:rsidP="006E3F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D45D3" w:rsidRDefault="005D45D3" w:rsidP="006E3F27">
      <w:pPr>
        <w:ind w:firstLine="1440"/>
        <w:outlineLvl w:val="0"/>
        <w:rPr>
          <w:rFonts w:ascii="Bookman Old Style" w:hAnsi="Bookman Old Style"/>
        </w:rPr>
      </w:pPr>
    </w:p>
    <w:p w:rsidR="005D45D3" w:rsidRDefault="005D45D3" w:rsidP="006E3F27">
      <w:pPr>
        <w:ind w:firstLine="1440"/>
        <w:outlineLvl w:val="0"/>
        <w:rPr>
          <w:rFonts w:ascii="Bookman Old Style" w:hAnsi="Bookman Old Style"/>
        </w:rPr>
      </w:pPr>
    </w:p>
    <w:p w:rsidR="005D45D3" w:rsidRDefault="005D45D3" w:rsidP="006E3F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5D45D3" w:rsidRDefault="005D45D3">
      <w:pPr>
        <w:ind w:firstLine="1440"/>
        <w:rPr>
          <w:rFonts w:ascii="Bookman Old Style" w:hAnsi="Bookman Old Style"/>
        </w:rPr>
      </w:pPr>
    </w:p>
    <w:p w:rsidR="005D45D3" w:rsidRDefault="005D45D3">
      <w:pPr>
        <w:rPr>
          <w:rFonts w:ascii="Bookman Old Style" w:hAnsi="Bookman Old Style"/>
        </w:rPr>
      </w:pPr>
    </w:p>
    <w:p w:rsidR="005D45D3" w:rsidRDefault="005D45D3">
      <w:pPr>
        <w:ind w:firstLine="1440"/>
        <w:rPr>
          <w:rFonts w:ascii="Bookman Old Style" w:hAnsi="Bookman Old Style"/>
        </w:rPr>
      </w:pPr>
    </w:p>
    <w:p w:rsidR="005D45D3" w:rsidRDefault="005D45D3">
      <w:pPr>
        <w:ind w:firstLine="1440"/>
        <w:rPr>
          <w:rFonts w:ascii="Bookman Old Style" w:hAnsi="Bookman Old Style"/>
        </w:rPr>
      </w:pPr>
    </w:p>
    <w:p w:rsidR="005D45D3" w:rsidRDefault="005D45D3">
      <w:pPr>
        <w:ind w:firstLine="1440"/>
        <w:rPr>
          <w:rFonts w:ascii="Bookman Old Style" w:hAnsi="Bookman Old Style"/>
        </w:rPr>
      </w:pPr>
    </w:p>
    <w:p w:rsidR="005D45D3" w:rsidRDefault="005D45D3" w:rsidP="006E3F27">
      <w:pPr>
        <w:jc w:val="center"/>
        <w:outlineLvl w:val="0"/>
        <w:rPr>
          <w:rFonts w:ascii="Bookman Old Style" w:hAnsi="Bookman Old Style"/>
          <w:b/>
        </w:rPr>
      </w:pPr>
    </w:p>
    <w:p w:rsidR="005D45D3" w:rsidRPr="00BC2D81" w:rsidRDefault="005D45D3" w:rsidP="006E3F27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5D45D3" w:rsidRPr="00BC2D81" w:rsidRDefault="005D45D3" w:rsidP="006E3F27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5D45D3" w:rsidRDefault="005D45D3" w:rsidP="006E3F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5D45D3" w:rsidRDefault="005D45D3" w:rsidP="006E3F27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5D45D3" w:rsidRDefault="005D45D3" w:rsidP="006E3F2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27" w:rsidRDefault="006E3F27">
      <w:r>
        <w:separator/>
      </w:r>
    </w:p>
  </w:endnote>
  <w:endnote w:type="continuationSeparator" w:id="0">
    <w:p w:rsidR="006E3F27" w:rsidRDefault="006E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27" w:rsidRDefault="006E3F27">
      <w:r>
        <w:separator/>
      </w:r>
    </w:p>
  </w:footnote>
  <w:footnote w:type="continuationSeparator" w:id="0">
    <w:p w:rsidR="006E3F27" w:rsidRDefault="006E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5D3"/>
    <w:rsid w:val="006E3F27"/>
    <w:rsid w:val="009F196D"/>
    <w:rsid w:val="00A9035B"/>
    <w:rsid w:val="00CD613B"/>
    <w:rsid w:val="00D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45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45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