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38" w:rsidRDefault="00AC4F38" w:rsidP="0056020E">
      <w:pPr>
        <w:pStyle w:val="Ttulo"/>
      </w:pPr>
      <w:bookmarkStart w:id="0" w:name="_GoBack"/>
      <w:bookmarkEnd w:id="0"/>
      <w:r>
        <w:t>INDICAÇÃO Nº 2014/10</w:t>
      </w:r>
    </w:p>
    <w:p w:rsidR="00AC4F38" w:rsidRDefault="00AC4F38">
      <w:pPr>
        <w:jc w:val="center"/>
        <w:rPr>
          <w:rFonts w:ascii="Bookman Old Style" w:hAnsi="Bookman Old Style"/>
          <w:b/>
          <w:u w:val="single"/>
        </w:rPr>
      </w:pPr>
    </w:p>
    <w:p w:rsidR="00AC4F38" w:rsidRDefault="00AC4F38">
      <w:pPr>
        <w:jc w:val="center"/>
        <w:rPr>
          <w:rFonts w:ascii="Bookman Old Style" w:hAnsi="Bookman Old Style"/>
          <w:b/>
          <w:u w:val="single"/>
        </w:rPr>
      </w:pPr>
    </w:p>
    <w:p w:rsidR="00AC4F38" w:rsidRDefault="00AC4F38" w:rsidP="0056020E">
      <w:pPr>
        <w:pStyle w:val="Recuodecorpodetexto"/>
        <w:ind w:left="4440"/>
      </w:pPr>
      <w:r>
        <w:t>“Manutenção do sarjetão localizado na Rua do Linho, esquina com a Rua Belo Horizonte, no Bairro Jardim Cidade Nova”.</w:t>
      </w:r>
    </w:p>
    <w:p w:rsidR="00AC4F38" w:rsidRDefault="00AC4F38">
      <w:pPr>
        <w:ind w:left="1440" w:firstLine="3600"/>
        <w:jc w:val="both"/>
        <w:rPr>
          <w:rFonts w:ascii="Bookman Old Style" w:hAnsi="Bookman Old Style"/>
        </w:rPr>
      </w:pPr>
    </w:p>
    <w:p w:rsidR="00AC4F38" w:rsidRDefault="00AC4F38">
      <w:pPr>
        <w:ind w:left="1440" w:firstLine="3600"/>
        <w:jc w:val="both"/>
        <w:rPr>
          <w:rFonts w:ascii="Bookman Old Style" w:hAnsi="Bookman Old Style"/>
        </w:rPr>
      </w:pPr>
    </w:p>
    <w:p w:rsidR="00AC4F38" w:rsidRDefault="00AC4F38">
      <w:pPr>
        <w:ind w:left="1440" w:firstLine="3600"/>
        <w:jc w:val="both"/>
        <w:rPr>
          <w:rFonts w:ascii="Bookman Old Style" w:hAnsi="Bookman Old Style"/>
        </w:rPr>
      </w:pPr>
    </w:p>
    <w:p w:rsidR="00AC4F38" w:rsidRPr="008566DB" w:rsidRDefault="00AC4F38">
      <w:pPr>
        <w:ind w:left="1440" w:firstLine="3600"/>
        <w:jc w:val="both"/>
        <w:rPr>
          <w:rFonts w:ascii="Bookman Old Style" w:hAnsi="Bookman Old Style"/>
        </w:rPr>
      </w:pPr>
    </w:p>
    <w:p w:rsidR="00AC4F38" w:rsidRPr="00BC5FB5" w:rsidRDefault="00AC4F38" w:rsidP="0056020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281617">
        <w:rPr>
          <w:rFonts w:ascii="Bookman Old Style" w:hAnsi="Bookman Old Style"/>
        </w:rPr>
        <w:t>determinar ao setor competente que tome providências quanto á manutenção do Sargetão, localizado na Rua do Linho, esquina com a Rua Belo Horizonte, no Bairro Jardim Cidade Nova.</w:t>
      </w:r>
    </w:p>
    <w:p w:rsidR="00AC4F38" w:rsidRPr="00BC5FB5" w:rsidRDefault="00AC4F38" w:rsidP="0056020E">
      <w:pPr>
        <w:jc w:val="center"/>
        <w:rPr>
          <w:rFonts w:ascii="Bookman Old Style" w:hAnsi="Bookman Old Style"/>
          <w:b/>
        </w:rPr>
      </w:pPr>
    </w:p>
    <w:p w:rsidR="00AC4F38" w:rsidRDefault="00AC4F38" w:rsidP="0056020E">
      <w:pPr>
        <w:rPr>
          <w:rFonts w:ascii="Bookman Old Style" w:hAnsi="Bookman Old Style"/>
          <w:b/>
        </w:rPr>
      </w:pPr>
    </w:p>
    <w:p w:rsidR="00AC4F38" w:rsidRDefault="00AC4F38" w:rsidP="0056020E">
      <w:pPr>
        <w:jc w:val="center"/>
        <w:rPr>
          <w:rFonts w:ascii="Bookman Old Style" w:hAnsi="Bookman Old Style"/>
          <w:b/>
        </w:rPr>
      </w:pPr>
    </w:p>
    <w:p w:rsidR="00AC4F38" w:rsidRDefault="00AC4F38" w:rsidP="0056020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C4F38" w:rsidRDefault="00AC4F38" w:rsidP="0056020E">
      <w:pPr>
        <w:jc w:val="center"/>
        <w:rPr>
          <w:rFonts w:ascii="Bookman Old Style" w:hAnsi="Bookman Old Style"/>
          <w:b/>
        </w:rPr>
      </w:pPr>
    </w:p>
    <w:p w:rsidR="00AC4F38" w:rsidRDefault="00AC4F38" w:rsidP="0056020E">
      <w:pPr>
        <w:jc w:val="center"/>
        <w:rPr>
          <w:rFonts w:ascii="Bookman Old Style" w:hAnsi="Bookman Old Style"/>
          <w:b/>
        </w:rPr>
      </w:pPr>
    </w:p>
    <w:p w:rsidR="00AC4F38" w:rsidRDefault="00AC4F38" w:rsidP="0056020E">
      <w:pPr>
        <w:jc w:val="center"/>
        <w:rPr>
          <w:rFonts w:ascii="Bookman Old Style" w:hAnsi="Bookman Old Style"/>
          <w:b/>
        </w:rPr>
      </w:pPr>
    </w:p>
    <w:p w:rsidR="00AC4F38" w:rsidRDefault="00AC4F38" w:rsidP="0056020E">
      <w:pPr>
        <w:jc w:val="center"/>
        <w:rPr>
          <w:rFonts w:ascii="Bookman Old Style" w:hAnsi="Bookman Old Style"/>
          <w:b/>
        </w:rPr>
      </w:pPr>
    </w:p>
    <w:p w:rsidR="00AC4F38" w:rsidRDefault="00AC4F38" w:rsidP="0056020E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>m</w:t>
      </w:r>
      <w:r w:rsidRPr="00B655DF">
        <w:rPr>
          <w:rFonts w:ascii="Bookman Old Style" w:hAnsi="Bookman Old Style"/>
        </w:rPr>
        <w:t>anutenção do</w:t>
      </w:r>
      <w:r>
        <w:rPr>
          <w:rFonts w:ascii="Bookman Old Style" w:hAnsi="Bookman Old Style"/>
        </w:rPr>
        <w:t xml:space="preserve"> Sargetão que esta empoçando água e cada dia que passa o sargetão fica cada vez mais danificado.</w:t>
      </w:r>
    </w:p>
    <w:p w:rsidR="00AC4F38" w:rsidRDefault="00AC4F38" w:rsidP="0056020E">
      <w:pPr>
        <w:ind w:firstLine="1440"/>
        <w:outlineLvl w:val="0"/>
        <w:rPr>
          <w:rFonts w:ascii="Bookman Old Style" w:hAnsi="Bookman Old Style"/>
        </w:rPr>
      </w:pPr>
    </w:p>
    <w:p w:rsidR="00AC4F38" w:rsidRDefault="00AC4F38" w:rsidP="0056020E">
      <w:pPr>
        <w:ind w:firstLine="1440"/>
        <w:outlineLvl w:val="0"/>
        <w:rPr>
          <w:rFonts w:ascii="Bookman Old Style" w:hAnsi="Bookman Old Style"/>
        </w:rPr>
      </w:pPr>
    </w:p>
    <w:p w:rsidR="00AC4F38" w:rsidRDefault="00AC4F38" w:rsidP="0056020E">
      <w:pPr>
        <w:ind w:firstLine="1440"/>
        <w:outlineLvl w:val="0"/>
        <w:rPr>
          <w:rFonts w:ascii="Bookman Old Style" w:hAnsi="Bookman Old Style"/>
        </w:rPr>
      </w:pPr>
    </w:p>
    <w:p w:rsidR="00AC4F38" w:rsidRDefault="00AC4F38" w:rsidP="0056020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2010.</w:t>
      </w:r>
    </w:p>
    <w:p w:rsidR="00AC4F38" w:rsidRDefault="00AC4F38">
      <w:pPr>
        <w:ind w:firstLine="1440"/>
        <w:rPr>
          <w:rFonts w:ascii="Bookman Old Style" w:hAnsi="Bookman Old Style"/>
        </w:rPr>
      </w:pPr>
    </w:p>
    <w:p w:rsidR="00AC4F38" w:rsidRDefault="00AC4F38">
      <w:pPr>
        <w:ind w:firstLine="1440"/>
        <w:rPr>
          <w:rFonts w:ascii="Bookman Old Style" w:hAnsi="Bookman Old Style"/>
        </w:rPr>
      </w:pPr>
    </w:p>
    <w:p w:rsidR="00AC4F38" w:rsidRDefault="00AC4F38">
      <w:pPr>
        <w:rPr>
          <w:rFonts w:ascii="Bookman Old Style" w:hAnsi="Bookman Old Style"/>
        </w:rPr>
      </w:pPr>
    </w:p>
    <w:p w:rsidR="00AC4F38" w:rsidRDefault="00AC4F38">
      <w:pPr>
        <w:ind w:firstLine="1440"/>
        <w:rPr>
          <w:rFonts w:ascii="Bookman Old Style" w:hAnsi="Bookman Old Style"/>
        </w:rPr>
      </w:pPr>
    </w:p>
    <w:p w:rsidR="00AC4F38" w:rsidRPr="00BC2D81" w:rsidRDefault="00AC4F38" w:rsidP="0056020E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AC4F38" w:rsidRPr="00BC2D81" w:rsidRDefault="00AC4F38" w:rsidP="0056020E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AC4F38" w:rsidRDefault="00AC4F38" w:rsidP="0056020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AC4F38" w:rsidRDefault="00AC4F38" w:rsidP="0056020E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AC4F38" w:rsidRDefault="00AC4F38" w:rsidP="0056020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0E" w:rsidRDefault="0056020E">
      <w:r>
        <w:separator/>
      </w:r>
    </w:p>
  </w:endnote>
  <w:endnote w:type="continuationSeparator" w:id="0">
    <w:p w:rsidR="0056020E" w:rsidRDefault="005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0E" w:rsidRDefault="0056020E">
      <w:r>
        <w:separator/>
      </w:r>
    </w:p>
  </w:footnote>
  <w:footnote w:type="continuationSeparator" w:id="0">
    <w:p w:rsidR="0056020E" w:rsidRDefault="005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020E"/>
    <w:rsid w:val="00814B88"/>
    <w:rsid w:val="009F196D"/>
    <w:rsid w:val="00A9035B"/>
    <w:rsid w:val="00AC4F3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4F3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4F3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