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F6" w:rsidRPr="00B731F6" w:rsidRDefault="00B731F6" w:rsidP="00B719D7">
      <w:pPr>
        <w:pStyle w:val="Ttulo"/>
      </w:pPr>
      <w:bookmarkStart w:id="0" w:name="_GoBack"/>
      <w:bookmarkEnd w:id="0"/>
      <w:r w:rsidRPr="00B731F6">
        <w:t>INDICAÇÃO Nº 2035/10</w:t>
      </w:r>
    </w:p>
    <w:p w:rsidR="00B731F6" w:rsidRPr="00B731F6" w:rsidRDefault="00B731F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731F6" w:rsidRPr="00B731F6" w:rsidRDefault="00B731F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731F6" w:rsidRPr="00B731F6" w:rsidRDefault="00B731F6" w:rsidP="00B719D7">
      <w:pPr>
        <w:pStyle w:val="Recuodecorpodetexto"/>
        <w:ind w:left="4440"/>
      </w:pPr>
      <w:r w:rsidRPr="00B731F6">
        <w:t xml:space="preserve">“Limpeza e roçagem do mato em área pública localizada na Rua Almirante Barroso, defronte ao n° 160, no bairro Parque Frezarin”. </w:t>
      </w:r>
    </w:p>
    <w:p w:rsidR="00B731F6" w:rsidRPr="00B731F6" w:rsidRDefault="00B731F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731F6" w:rsidRPr="00B731F6" w:rsidRDefault="00B731F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731F6" w:rsidRPr="00B731F6" w:rsidRDefault="00B731F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731F6" w:rsidRPr="00B731F6" w:rsidRDefault="00B731F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731F6" w:rsidRPr="00B731F6" w:rsidRDefault="00B731F6" w:rsidP="00B719D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B731F6">
        <w:rPr>
          <w:rFonts w:ascii="Bookman Old Style" w:hAnsi="Bookman Old Style"/>
          <w:b/>
          <w:bCs/>
          <w:sz w:val="24"/>
          <w:szCs w:val="24"/>
        </w:rPr>
        <w:t>INDICA</w:t>
      </w:r>
      <w:r w:rsidRPr="00B731F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à limpeza e roçagem do mato em área pública localizada na Rua Almirante Barroso, defronte ao n° 160, no bairro Parque Frezarin.</w:t>
      </w:r>
    </w:p>
    <w:p w:rsidR="00B731F6" w:rsidRPr="00B731F6" w:rsidRDefault="00B731F6" w:rsidP="00B719D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731F6" w:rsidRPr="00B731F6" w:rsidRDefault="00B731F6" w:rsidP="00B719D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731F6" w:rsidRPr="00B731F6" w:rsidRDefault="00B731F6" w:rsidP="00B719D7">
      <w:pPr>
        <w:jc w:val="center"/>
        <w:rPr>
          <w:rFonts w:ascii="Bookman Old Style" w:hAnsi="Bookman Old Style"/>
          <w:b/>
          <w:sz w:val="24"/>
          <w:szCs w:val="24"/>
        </w:rPr>
      </w:pPr>
      <w:r w:rsidRPr="00B731F6">
        <w:rPr>
          <w:rFonts w:ascii="Bookman Old Style" w:hAnsi="Bookman Old Style"/>
          <w:b/>
          <w:sz w:val="24"/>
          <w:szCs w:val="24"/>
        </w:rPr>
        <w:t>Justificativa:</w:t>
      </w:r>
    </w:p>
    <w:p w:rsidR="00B731F6" w:rsidRPr="00B731F6" w:rsidRDefault="00B731F6" w:rsidP="00B719D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731F6" w:rsidRPr="00B731F6" w:rsidRDefault="00B731F6" w:rsidP="00B719D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731F6" w:rsidRPr="00B731F6" w:rsidRDefault="00B731F6" w:rsidP="00B719D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731F6" w:rsidRPr="00B731F6" w:rsidRDefault="00B731F6" w:rsidP="00B719D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B731F6">
        <w:rPr>
          <w:rFonts w:ascii="Bookman Old Style" w:hAnsi="Bookman Old Style"/>
          <w:sz w:val="24"/>
          <w:szCs w:val="24"/>
        </w:rPr>
        <w:t xml:space="preserve">Diversos Munícipes procuraram este vereador solicitando providências no sentido de executar a limpeza e roçagem do mato na área acima citada, pois há grande acúmulo de mato, podendo se tornar um criadouro de insetos e animais peçonhentos (escorpiões, cobras, ratos e baratas) e do </w:t>
      </w:r>
      <w:r w:rsidRPr="00B731F6">
        <w:rPr>
          <w:rFonts w:ascii="Bookman Old Style" w:hAnsi="Bookman Old Style"/>
          <w:b/>
          <w:sz w:val="24"/>
          <w:szCs w:val="24"/>
        </w:rPr>
        <w:t>Aedes aegypti</w:t>
      </w:r>
      <w:r w:rsidRPr="00B731F6">
        <w:rPr>
          <w:rFonts w:ascii="Bookman Old Style" w:hAnsi="Bookman Old Style"/>
          <w:sz w:val="24"/>
          <w:szCs w:val="24"/>
        </w:rPr>
        <w:t xml:space="preserve"> (mosquito do dengue):                          </w:t>
      </w:r>
      <w:r w:rsidRPr="00B731F6">
        <w:rPr>
          <w:rFonts w:ascii="Bookman Old Style" w:hAnsi="Bookman Old Style"/>
          <w:b/>
          <w:sz w:val="24"/>
          <w:szCs w:val="24"/>
        </w:rPr>
        <w:t>(Segue fotos em anexo).</w:t>
      </w:r>
    </w:p>
    <w:p w:rsidR="00B731F6" w:rsidRPr="00B731F6" w:rsidRDefault="00B731F6" w:rsidP="00B719D7">
      <w:pPr>
        <w:ind w:firstLine="1440"/>
        <w:jc w:val="both"/>
        <w:outlineLvl w:val="0"/>
        <w:rPr>
          <w:rFonts w:ascii="Bookman Old Style" w:hAnsi="Bookman Old Style"/>
          <w:b/>
          <w:sz w:val="24"/>
          <w:szCs w:val="24"/>
        </w:rPr>
      </w:pPr>
    </w:p>
    <w:p w:rsidR="00B731F6" w:rsidRPr="00B731F6" w:rsidRDefault="00B731F6" w:rsidP="00B719D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731F6" w:rsidRPr="00B731F6" w:rsidRDefault="00B731F6" w:rsidP="00B719D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731F6" w:rsidRPr="00B731F6" w:rsidRDefault="00B731F6" w:rsidP="00B719D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731F6" w:rsidRPr="00B731F6" w:rsidRDefault="00B731F6" w:rsidP="00B719D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B731F6">
        <w:rPr>
          <w:rFonts w:ascii="Bookman Old Style" w:hAnsi="Bookman Old Style"/>
          <w:sz w:val="24"/>
          <w:szCs w:val="24"/>
        </w:rPr>
        <w:t>Plenário “Dr. Tancredo Neves”, em 18 de Junho de 2010.</w:t>
      </w:r>
    </w:p>
    <w:p w:rsidR="00B731F6" w:rsidRPr="00B731F6" w:rsidRDefault="00B731F6">
      <w:pPr>
        <w:ind w:firstLine="1440"/>
        <w:rPr>
          <w:rFonts w:ascii="Bookman Old Style" w:hAnsi="Bookman Old Style"/>
          <w:sz w:val="24"/>
          <w:szCs w:val="24"/>
        </w:rPr>
      </w:pPr>
    </w:p>
    <w:p w:rsidR="00B731F6" w:rsidRPr="00B731F6" w:rsidRDefault="00B731F6">
      <w:pPr>
        <w:rPr>
          <w:rFonts w:ascii="Bookman Old Style" w:hAnsi="Bookman Old Style"/>
          <w:sz w:val="24"/>
          <w:szCs w:val="24"/>
        </w:rPr>
      </w:pPr>
    </w:p>
    <w:p w:rsidR="00B731F6" w:rsidRPr="00B731F6" w:rsidRDefault="00B731F6">
      <w:pPr>
        <w:ind w:firstLine="1440"/>
        <w:rPr>
          <w:rFonts w:ascii="Bookman Old Style" w:hAnsi="Bookman Old Style"/>
          <w:sz w:val="24"/>
          <w:szCs w:val="24"/>
        </w:rPr>
      </w:pPr>
    </w:p>
    <w:p w:rsidR="00B731F6" w:rsidRPr="00B731F6" w:rsidRDefault="00B731F6">
      <w:pPr>
        <w:ind w:firstLine="1440"/>
        <w:rPr>
          <w:rFonts w:ascii="Bookman Old Style" w:hAnsi="Bookman Old Style"/>
          <w:sz w:val="24"/>
          <w:szCs w:val="24"/>
        </w:rPr>
      </w:pPr>
    </w:p>
    <w:p w:rsidR="00B731F6" w:rsidRPr="00B731F6" w:rsidRDefault="00B731F6">
      <w:pPr>
        <w:ind w:firstLine="1440"/>
        <w:rPr>
          <w:rFonts w:ascii="Bookman Old Style" w:hAnsi="Bookman Old Style"/>
          <w:sz w:val="24"/>
          <w:szCs w:val="24"/>
        </w:rPr>
      </w:pPr>
    </w:p>
    <w:p w:rsidR="00B731F6" w:rsidRPr="00B731F6" w:rsidRDefault="00B731F6" w:rsidP="00B719D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B731F6" w:rsidRPr="00B731F6" w:rsidRDefault="00B731F6" w:rsidP="00B719D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731F6">
        <w:rPr>
          <w:rFonts w:ascii="Bookman Old Style" w:hAnsi="Bookman Old Style"/>
          <w:b/>
          <w:sz w:val="24"/>
          <w:szCs w:val="24"/>
        </w:rPr>
        <w:t>ANÍZIO TAVARES</w:t>
      </w:r>
    </w:p>
    <w:p w:rsidR="00B731F6" w:rsidRPr="00B731F6" w:rsidRDefault="00B731F6" w:rsidP="00B719D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731F6">
        <w:rPr>
          <w:rFonts w:ascii="Bookman Old Style" w:hAnsi="Bookman Old Style"/>
          <w:sz w:val="24"/>
          <w:szCs w:val="24"/>
        </w:rPr>
        <w:t>-Presidente-</w:t>
      </w:r>
    </w:p>
    <w:p w:rsidR="00B731F6" w:rsidRPr="00B731F6" w:rsidRDefault="00B731F6" w:rsidP="00B719D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B731F6" w:rsidRPr="00B731F6" w:rsidRDefault="00B731F6" w:rsidP="00B719D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B731F6" w:rsidRPr="00B731F6" w:rsidRDefault="00B731F6" w:rsidP="00B719D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B731F6" w:rsidRPr="00B731F6" w:rsidRDefault="00B731F6" w:rsidP="00B719D7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B731F6" w:rsidRPr="00B731F6" w:rsidRDefault="00B731F6" w:rsidP="00B719D7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731F6">
        <w:rPr>
          <w:rFonts w:ascii="Bookman Old Style" w:hAnsi="Bookman Old Style"/>
          <w:b/>
          <w:sz w:val="24"/>
          <w:szCs w:val="24"/>
        </w:rPr>
        <w:t>(Fls- 02 – Limpeza e roçagem do mato em área pública na Rua Almirante Barroso, defronte ao n° 160, no bairro Parque Frezarin).</w:t>
      </w:r>
    </w:p>
    <w:p w:rsidR="00B731F6" w:rsidRPr="00B731F6" w:rsidRDefault="00B731F6" w:rsidP="00B719D7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B731F6" w:rsidRPr="00B731F6" w:rsidRDefault="00B731F6" w:rsidP="00B719D7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B731F6" w:rsidRPr="00B731F6" w:rsidRDefault="00B731F6" w:rsidP="00B719D7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B731F6" w:rsidRPr="00B731F6" w:rsidRDefault="00B731F6" w:rsidP="00B719D7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B731F6" w:rsidRPr="00B731F6" w:rsidRDefault="00B731F6" w:rsidP="00B719D7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731F6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4in">
            <v:imagedata r:id="rId6" o:title="DSC06899"/>
          </v:shape>
        </w:pict>
      </w:r>
    </w:p>
    <w:p w:rsidR="00B731F6" w:rsidRPr="00B731F6" w:rsidRDefault="00B731F6" w:rsidP="00B719D7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B731F6" w:rsidRPr="00B731F6" w:rsidRDefault="00B731F6" w:rsidP="00B719D7">
      <w:pPr>
        <w:ind w:left="-240" w:right="-332" w:firstLine="360"/>
        <w:outlineLvl w:val="0"/>
        <w:rPr>
          <w:rFonts w:ascii="Bookman Old Style" w:hAnsi="Bookman Old Style"/>
          <w:sz w:val="24"/>
          <w:szCs w:val="24"/>
        </w:rPr>
      </w:pPr>
      <w:r w:rsidRPr="00B731F6">
        <w:rPr>
          <w:rFonts w:ascii="Bookman Old Style" w:hAnsi="Bookman Old Style"/>
          <w:sz w:val="24"/>
          <w:szCs w:val="24"/>
        </w:rPr>
        <w:t xml:space="preserve">       </w:t>
      </w:r>
    </w:p>
    <w:p w:rsidR="009F196D" w:rsidRPr="00B731F6" w:rsidRDefault="009F196D" w:rsidP="00CD613B">
      <w:pPr>
        <w:rPr>
          <w:sz w:val="24"/>
          <w:szCs w:val="24"/>
        </w:rPr>
      </w:pPr>
    </w:p>
    <w:sectPr w:rsidR="009F196D" w:rsidRPr="00B731F6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9D7" w:rsidRDefault="00B719D7">
      <w:r>
        <w:separator/>
      </w:r>
    </w:p>
  </w:endnote>
  <w:endnote w:type="continuationSeparator" w:id="0">
    <w:p w:rsidR="00B719D7" w:rsidRDefault="00B7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9D7" w:rsidRDefault="00B719D7">
      <w:r>
        <w:separator/>
      </w:r>
    </w:p>
  </w:footnote>
  <w:footnote w:type="continuationSeparator" w:id="0">
    <w:p w:rsidR="00B719D7" w:rsidRDefault="00B71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719D7"/>
    <w:rsid w:val="00B731F6"/>
    <w:rsid w:val="00CD613B"/>
    <w:rsid w:val="00DA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731F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731F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