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8" w:rsidRDefault="00777778" w:rsidP="00BA68AD">
      <w:pPr>
        <w:pStyle w:val="Ttulo"/>
      </w:pPr>
      <w:bookmarkStart w:id="0" w:name="_GoBack"/>
      <w:bookmarkEnd w:id="0"/>
      <w:r>
        <w:t>INDICAÇÃO Nº 2050/2010</w:t>
      </w:r>
    </w:p>
    <w:p w:rsidR="00777778" w:rsidRDefault="00777778">
      <w:pPr>
        <w:jc w:val="center"/>
        <w:rPr>
          <w:rFonts w:ascii="Bookman Old Style" w:hAnsi="Bookman Old Style"/>
          <w:b/>
          <w:u w:val="single"/>
        </w:rPr>
      </w:pPr>
    </w:p>
    <w:p w:rsidR="00777778" w:rsidRDefault="00777778">
      <w:pPr>
        <w:jc w:val="center"/>
        <w:rPr>
          <w:rFonts w:ascii="Bookman Old Style" w:hAnsi="Bookman Old Style"/>
          <w:b/>
          <w:u w:val="single"/>
        </w:rPr>
      </w:pPr>
    </w:p>
    <w:p w:rsidR="00777778" w:rsidRDefault="00777778" w:rsidP="00BA68AD">
      <w:pPr>
        <w:pStyle w:val="Recuodecorpodetexto"/>
        <w:ind w:left="4440"/>
      </w:pPr>
      <w:r>
        <w:t>“Operação ‘tapa-buracos’ na Vila Sartore.”</w:t>
      </w:r>
    </w:p>
    <w:p w:rsidR="00777778" w:rsidRDefault="00777778">
      <w:pPr>
        <w:ind w:left="1440" w:firstLine="3600"/>
        <w:jc w:val="both"/>
        <w:rPr>
          <w:rFonts w:ascii="Bookman Old Style" w:hAnsi="Bookman Old Style"/>
        </w:rPr>
      </w:pPr>
    </w:p>
    <w:p w:rsidR="00777778" w:rsidRDefault="00777778">
      <w:pPr>
        <w:ind w:left="1440" w:firstLine="3600"/>
        <w:jc w:val="both"/>
        <w:rPr>
          <w:rFonts w:ascii="Bookman Old Style" w:hAnsi="Bookman Old Style"/>
        </w:rPr>
      </w:pPr>
    </w:p>
    <w:p w:rsidR="00777778" w:rsidRDefault="00777778">
      <w:pPr>
        <w:ind w:left="1440" w:firstLine="3600"/>
        <w:jc w:val="both"/>
        <w:rPr>
          <w:rFonts w:ascii="Bookman Old Style" w:hAnsi="Bookman Old Style"/>
        </w:rPr>
      </w:pPr>
    </w:p>
    <w:p w:rsidR="00777778" w:rsidRPr="003977F2" w:rsidRDefault="00777778" w:rsidP="00BA68A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Panamá, próximo à residência de nº  406,   Vila   Sartore.</w:t>
      </w:r>
    </w:p>
    <w:p w:rsidR="00777778" w:rsidRDefault="00777778" w:rsidP="00BA68AD">
      <w:pPr>
        <w:jc w:val="center"/>
        <w:rPr>
          <w:rFonts w:ascii="Bookman Old Style" w:hAnsi="Bookman Old Style"/>
          <w:b/>
        </w:rPr>
      </w:pPr>
    </w:p>
    <w:p w:rsidR="00777778" w:rsidRDefault="00777778" w:rsidP="00BA68AD">
      <w:pPr>
        <w:jc w:val="center"/>
        <w:rPr>
          <w:rFonts w:ascii="Bookman Old Style" w:hAnsi="Bookman Old Style"/>
          <w:b/>
        </w:rPr>
      </w:pPr>
    </w:p>
    <w:p w:rsidR="00777778" w:rsidRDefault="00777778" w:rsidP="00BA68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77778" w:rsidRDefault="00777778" w:rsidP="00BA68AD">
      <w:pPr>
        <w:jc w:val="center"/>
        <w:rPr>
          <w:rFonts w:ascii="Bookman Old Style" w:hAnsi="Bookman Old Style"/>
          <w:b/>
        </w:rPr>
      </w:pPr>
    </w:p>
    <w:p w:rsidR="00777778" w:rsidRDefault="00777778" w:rsidP="00BA68AD">
      <w:pPr>
        <w:jc w:val="center"/>
        <w:rPr>
          <w:rFonts w:ascii="Bookman Old Style" w:hAnsi="Bookman Old Style"/>
          <w:b/>
        </w:rPr>
      </w:pPr>
    </w:p>
    <w:p w:rsidR="00777778" w:rsidRDefault="00777778" w:rsidP="00BA68AD">
      <w:pPr>
        <w:jc w:val="center"/>
        <w:rPr>
          <w:rFonts w:ascii="Bookman Old Style" w:hAnsi="Bookman Old Style"/>
          <w:b/>
        </w:rPr>
      </w:pPr>
    </w:p>
    <w:p w:rsidR="00777778" w:rsidRDefault="00777778" w:rsidP="00BA68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o número de buracos no referido trecho, vem aumentando significativamente, danificando veículos e motos de moradores.</w:t>
      </w:r>
    </w:p>
    <w:p w:rsidR="00777778" w:rsidRDefault="00777778" w:rsidP="00BA68AD">
      <w:pPr>
        <w:ind w:firstLine="1440"/>
        <w:jc w:val="both"/>
        <w:rPr>
          <w:rFonts w:ascii="Bookman Old Style" w:hAnsi="Bookman Old Style"/>
        </w:rPr>
      </w:pPr>
    </w:p>
    <w:p w:rsidR="00777778" w:rsidRDefault="00777778" w:rsidP="00BA68AD">
      <w:pPr>
        <w:ind w:firstLine="1440"/>
        <w:jc w:val="both"/>
        <w:outlineLvl w:val="0"/>
        <w:rPr>
          <w:rFonts w:ascii="Bookman Old Style" w:hAnsi="Bookman Old Style"/>
        </w:rPr>
      </w:pPr>
    </w:p>
    <w:p w:rsidR="00777778" w:rsidRDefault="00777778" w:rsidP="00BA68AD">
      <w:pPr>
        <w:ind w:firstLine="1440"/>
        <w:outlineLvl w:val="0"/>
        <w:rPr>
          <w:rFonts w:ascii="Bookman Old Style" w:hAnsi="Bookman Old Style"/>
        </w:rPr>
      </w:pPr>
    </w:p>
    <w:p w:rsidR="00777778" w:rsidRDefault="00777778" w:rsidP="00BA68AD">
      <w:pPr>
        <w:tabs>
          <w:tab w:val="left" w:pos="6015"/>
          <w:tab w:val="left" w:pos="7845"/>
        </w:tabs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77778" w:rsidRDefault="00777778" w:rsidP="00BA68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2010.</w:t>
      </w:r>
    </w:p>
    <w:p w:rsidR="00777778" w:rsidRDefault="00777778">
      <w:pPr>
        <w:ind w:firstLine="1440"/>
        <w:rPr>
          <w:rFonts w:ascii="Bookman Old Style" w:hAnsi="Bookman Old Style"/>
        </w:rPr>
      </w:pPr>
    </w:p>
    <w:p w:rsidR="00777778" w:rsidRDefault="00777778">
      <w:pPr>
        <w:rPr>
          <w:rFonts w:ascii="Bookman Old Style" w:hAnsi="Bookman Old Style"/>
        </w:rPr>
      </w:pPr>
    </w:p>
    <w:p w:rsidR="00777778" w:rsidRDefault="00777778">
      <w:pPr>
        <w:ind w:firstLine="1440"/>
        <w:rPr>
          <w:rFonts w:ascii="Bookman Old Style" w:hAnsi="Bookman Old Style"/>
        </w:rPr>
      </w:pPr>
    </w:p>
    <w:p w:rsidR="00777778" w:rsidRDefault="00777778">
      <w:pPr>
        <w:ind w:firstLine="1440"/>
        <w:rPr>
          <w:rFonts w:ascii="Bookman Old Style" w:hAnsi="Bookman Old Style"/>
        </w:rPr>
      </w:pPr>
    </w:p>
    <w:p w:rsidR="00777778" w:rsidRDefault="00777778">
      <w:pPr>
        <w:ind w:firstLine="1440"/>
        <w:rPr>
          <w:rFonts w:ascii="Bookman Old Style" w:hAnsi="Bookman Old Style"/>
        </w:rPr>
      </w:pPr>
    </w:p>
    <w:p w:rsidR="00777778" w:rsidRDefault="00777778" w:rsidP="00BA68AD">
      <w:pPr>
        <w:jc w:val="center"/>
        <w:outlineLvl w:val="0"/>
        <w:rPr>
          <w:rFonts w:ascii="Bookman Old Style" w:hAnsi="Bookman Old Style"/>
          <w:b/>
        </w:rPr>
      </w:pPr>
    </w:p>
    <w:p w:rsidR="00777778" w:rsidRDefault="00777778" w:rsidP="00BA68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77778" w:rsidRDefault="00777778" w:rsidP="00BA68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77778" w:rsidRDefault="00777778" w:rsidP="00BA68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AD" w:rsidRDefault="00BA68AD">
      <w:r>
        <w:separator/>
      </w:r>
    </w:p>
  </w:endnote>
  <w:endnote w:type="continuationSeparator" w:id="0">
    <w:p w:rsidR="00BA68AD" w:rsidRDefault="00BA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AD" w:rsidRDefault="00BA68AD">
      <w:r>
        <w:separator/>
      </w:r>
    </w:p>
  </w:footnote>
  <w:footnote w:type="continuationSeparator" w:id="0">
    <w:p w:rsidR="00BA68AD" w:rsidRDefault="00BA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D98"/>
    <w:rsid w:val="003D3AA8"/>
    <w:rsid w:val="004C67DE"/>
    <w:rsid w:val="00777778"/>
    <w:rsid w:val="009F196D"/>
    <w:rsid w:val="00A9035B"/>
    <w:rsid w:val="00BA68A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77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77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