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82" w:rsidRDefault="000B7F82" w:rsidP="00E82E27">
      <w:pPr>
        <w:pStyle w:val="Ttulo"/>
      </w:pPr>
      <w:bookmarkStart w:id="0" w:name="_GoBack"/>
      <w:bookmarkEnd w:id="0"/>
      <w:r>
        <w:t>INDICAÇÃO Nº 2228/2010</w:t>
      </w:r>
    </w:p>
    <w:p w:rsidR="000B7F82" w:rsidRDefault="000B7F82">
      <w:pPr>
        <w:jc w:val="center"/>
        <w:rPr>
          <w:rFonts w:ascii="Bookman Old Style" w:hAnsi="Bookman Old Style"/>
          <w:b/>
          <w:u w:val="single"/>
        </w:rPr>
      </w:pPr>
    </w:p>
    <w:p w:rsidR="000B7F82" w:rsidRDefault="000B7F82">
      <w:pPr>
        <w:jc w:val="center"/>
        <w:rPr>
          <w:rFonts w:ascii="Bookman Old Style" w:hAnsi="Bookman Old Style"/>
          <w:b/>
          <w:u w:val="single"/>
        </w:rPr>
      </w:pPr>
    </w:p>
    <w:p w:rsidR="000B7F82" w:rsidRDefault="000B7F82" w:rsidP="00E82E27">
      <w:pPr>
        <w:pStyle w:val="Recuodecorpodetexto"/>
        <w:ind w:left="4440"/>
      </w:pPr>
      <w:r>
        <w:t>“Providências quanto a fluxo de água constante no Vista Alegre..”</w:t>
      </w:r>
    </w:p>
    <w:p w:rsidR="000B7F82" w:rsidRDefault="000B7F82">
      <w:pPr>
        <w:ind w:left="1440" w:firstLine="3600"/>
        <w:jc w:val="both"/>
        <w:rPr>
          <w:rFonts w:ascii="Bookman Old Style" w:hAnsi="Bookman Old Style"/>
        </w:rPr>
      </w:pPr>
    </w:p>
    <w:p w:rsidR="000B7F82" w:rsidRDefault="000B7F82">
      <w:pPr>
        <w:ind w:left="1440" w:firstLine="3600"/>
        <w:jc w:val="both"/>
        <w:rPr>
          <w:rFonts w:ascii="Bookman Old Style" w:hAnsi="Bookman Old Style"/>
        </w:rPr>
      </w:pPr>
    </w:p>
    <w:p w:rsidR="000B7F82" w:rsidRDefault="000B7F82">
      <w:pPr>
        <w:ind w:left="1440" w:firstLine="3600"/>
        <w:jc w:val="both"/>
        <w:rPr>
          <w:rFonts w:ascii="Bookman Old Style" w:hAnsi="Bookman Old Style"/>
        </w:rPr>
      </w:pPr>
    </w:p>
    <w:p w:rsidR="000B7F82" w:rsidRDefault="000B7F82">
      <w:pPr>
        <w:ind w:left="1440" w:firstLine="3600"/>
        <w:jc w:val="both"/>
        <w:rPr>
          <w:rFonts w:ascii="Bookman Old Style" w:hAnsi="Bookman Old Style"/>
        </w:rPr>
      </w:pPr>
    </w:p>
    <w:p w:rsidR="000B7F82" w:rsidRPr="00177AD0" w:rsidRDefault="000B7F82" w:rsidP="00E82E2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ao fluxo de água que corre constantemente na Rua do Amor, Jardim Vista Alegre.</w:t>
      </w:r>
    </w:p>
    <w:p w:rsidR="000B7F82" w:rsidRPr="003977F2" w:rsidRDefault="000B7F82" w:rsidP="00E82E27">
      <w:pPr>
        <w:jc w:val="center"/>
        <w:rPr>
          <w:rFonts w:ascii="Bookman Old Style" w:hAnsi="Bookman Old Style"/>
          <w:b/>
        </w:rPr>
      </w:pPr>
    </w:p>
    <w:p w:rsidR="000B7F82" w:rsidRDefault="000B7F82" w:rsidP="00E82E27">
      <w:pPr>
        <w:jc w:val="center"/>
        <w:rPr>
          <w:rFonts w:ascii="Bookman Old Style" w:hAnsi="Bookman Old Style"/>
          <w:b/>
        </w:rPr>
      </w:pPr>
    </w:p>
    <w:p w:rsidR="000B7F82" w:rsidRDefault="000B7F82" w:rsidP="00E82E27">
      <w:pPr>
        <w:jc w:val="center"/>
        <w:rPr>
          <w:rFonts w:ascii="Bookman Old Style" w:hAnsi="Bookman Old Style"/>
          <w:b/>
        </w:rPr>
      </w:pPr>
    </w:p>
    <w:p w:rsidR="000B7F82" w:rsidRDefault="000B7F82" w:rsidP="00E82E2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B7F82" w:rsidRDefault="000B7F82" w:rsidP="00E82E27">
      <w:pPr>
        <w:jc w:val="center"/>
        <w:rPr>
          <w:rFonts w:ascii="Bookman Old Style" w:hAnsi="Bookman Old Style"/>
          <w:b/>
        </w:rPr>
      </w:pPr>
    </w:p>
    <w:p w:rsidR="000B7F82" w:rsidRDefault="000B7F82" w:rsidP="00E82E27">
      <w:pPr>
        <w:jc w:val="center"/>
        <w:rPr>
          <w:rFonts w:ascii="Bookman Old Style" w:hAnsi="Bookman Old Style"/>
          <w:b/>
        </w:rPr>
      </w:pPr>
    </w:p>
    <w:p w:rsidR="000B7F82" w:rsidRDefault="000B7F82" w:rsidP="00E82E27">
      <w:pPr>
        <w:ind w:firstLine="1440"/>
        <w:jc w:val="both"/>
        <w:rPr>
          <w:rFonts w:ascii="Bookman Old Style" w:hAnsi="Bookman Old Style"/>
        </w:rPr>
      </w:pPr>
    </w:p>
    <w:p w:rsidR="000B7F82" w:rsidRDefault="000B7F82" w:rsidP="00E82E2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 residência de nº 520, da Rua do Amor, no Jardim Vista Alegre reclamam que diariamente um água de cor escura e com odor corre pela sarjeta do bairro, vindo a acumular em buracos ali existentes.</w:t>
      </w:r>
    </w:p>
    <w:p w:rsidR="000B7F82" w:rsidRDefault="000B7F82" w:rsidP="00E82E27">
      <w:pPr>
        <w:ind w:firstLine="1440"/>
        <w:jc w:val="both"/>
        <w:rPr>
          <w:rFonts w:ascii="Bookman Old Style" w:hAnsi="Bookman Old Style"/>
        </w:rPr>
      </w:pPr>
    </w:p>
    <w:p w:rsidR="000B7F82" w:rsidRDefault="000B7F82" w:rsidP="00E82E2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Temem a proliferação do mosquito transmissor da dengue,  pedem que as autoridades tomem providencias, pois próximo do endereço supra mencionado, já houve caso da doença que, acreditam a principal causa é a referida água parada.</w:t>
      </w:r>
    </w:p>
    <w:p w:rsidR="000B7F82" w:rsidRDefault="000B7F82" w:rsidP="00E82E27">
      <w:pPr>
        <w:ind w:firstLine="1440"/>
        <w:jc w:val="both"/>
        <w:outlineLvl w:val="0"/>
        <w:rPr>
          <w:rFonts w:ascii="Bookman Old Style" w:hAnsi="Bookman Old Style"/>
        </w:rPr>
      </w:pPr>
    </w:p>
    <w:p w:rsidR="000B7F82" w:rsidRDefault="000B7F82" w:rsidP="00E82E27">
      <w:pPr>
        <w:ind w:firstLine="1440"/>
        <w:outlineLvl w:val="0"/>
        <w:rPr>
          <w:rFonts w:ascii="Bookman Old Style" w:hAnsi="Bookman Old Style"/>
        </w:rPr>
      </w:pPr>
    </w:p>
    <w:p w:rsidR="000B7F82" w:rsidRDefault="000B7F82" w:rsidP="00E82E27">
      <w:pPr>
        <w:ind w:firstLine="1440"/>
        <w:outlineLvl w:val="0"/>
        <w:rPr>
          <w:rFonts w:ascii="Bookman Old Style" w:hAnsi="Bookman Old Style"/>
        </w:rPr>
      </w:pPr>
    </w:p>
    <w:p w:rsidR="000B7F82" w:rsidRDefault="000B7F82" w:rsidP="00E82E2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2010.</w:t>
      </w:r>
    </w:p>
    <w:p w:rsidR="000B7F82" w:rsidRDefault="000B7F82">
      <w:pPr>
        <w:ind w:firstLine="1440"/>
        <w:rPr>
          <w:rFonts w:ascii="Bookman Old Style" w:hAnsi="Bookman Old Style"/>
        </w:rPr>
      </w:pPr>
    </w:p>
    <w:p w:rsidR="000B7F82" w:rsidRDefault="000B7F82">
      <w:pPr>
        <w:rPr>
          <w:rFonts w:ascii="Bookman Old Style" w:hAnsi="Bookman Old Style"/>
        </w:rPr>
      </w:pPr>
    </w:p>
    <w:p w:rsidR="000B7F82" w:rsidRDefault="000B7F82" w:rsidP="00E82E27">
      <w:pPr>
        <w:rPr>
          <w:rFonts w:ascii="Bookman Old Style" w:hAnsi="Bookman Old Style"/>
        </w:rPr>
      </w:pPr>
    </w:p>
    <w:p w:rsidR="000B7F82" w:rsidRDefault="000B7F82" w:rsidP="00E82E27">
      <w:pPr>
        <w:jc w:val="center"/>
        <w:outlineLvl w:val="0"/>
        <w:rPr>
          <w:rFonts w:ascii="Bookman Old Style" w:hAnsi="Bookman Old Style"/>
          <w:b/>
        </w:rPr>
      </w:pPr>
    </w:p>
    <w:p w:rsidR="000B7F82" w:rsidRDefault="000B7F82" w:rsidP="00E82E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B7F82" w:rsidRDefault="000B7F82" w:rsidP="00E82E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B7F82" w:rsidRDefault="000B7F82" w:rsidP="00E82E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27" w:rsidRDefault="00E82E27">
      <w:r>
        <w:separator/>
      </w:r>
    </w:p>
  </w:endnote>
  <w:endnote w:type="continuationSeparator" w:id="0">
    <w:p w:rsidR="00E82E27" w:rsidRDefault="00E8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27" w:rsidRDefault="00E82E27">
      <w:r>
        <w:separator/>
      </w:r>
    </w:p>
  </w:footnote>
  <w:footnote w:type="continuationSeparator" w:id="0">
    <w:p w:rsidR="00E82E27" w:rsidRDefault="00E8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F82"/>
    <w:rsid w:val="001D1394"/>
    <w:rsid w:val="003D3AA8"/>
    <w:rsid w:val="004C67DE"/>
    <w:rsid w:val="009F196D"/>
    <w:rsid w:val="00A9035B"/>
    <w:rsid w:val="00CD613B"/>
    <w:rsid w:val="00E505BB"/>
    <w:rsid w:val="00E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7F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7F8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