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01" w:rsidRDefault="00D54601" w:rsidP="0011157E">
      <w:pPr>
        <w:pStyle w:val="Ttulo"/>
      </w:pPr>
      <w:bookmarkStart w:id="0" w:name="_GoBack"/>
      <w:bookmarkEnd w:id="0"/>
      <w:r>
        <w:t>INDICAÇÃO Nº  2230/2010</w:t>
      </w:r>
    </w:p>
    <w:p w:rsidR="00D54601" w:rsidRDefault="00D54601">
      <w:pPr>
        <w:jc w:val="center"/>
        <w:rPr>
          <w:rFonts w:ascii="Bookman Old Style" w:hAnsi="Bookman Old Style"/>
          <w:b/>
          <w:u w:val="single"/>
        </w:rPr>
      </w:pPr>
    </w:p>
    <w:p w:rsidR="00D54601" w:rsidRDefault="00D54601">
      <w:pPr>
        <w:jc w:val="center"/>
        <w:rPr>
          <w:rFonts w:ascii="Bookman Old Style" w:hAnsi="Bookman Old Style"/>
          <w:b/>
          <w:u w:val="single"/>
        </w:rPr>
      </w:pPr>
    </w:p>
    <w:p w:rsidR="00D54601" w:rsidRDefault="00D54601" w:rsidP="0011157E">
      <w:pPr>
        <w:pStyle w:val="Recuodecorpodetexto"/>
        <w:ind w:left="4440"/>
      </w:pPr>
      <w:r>
        <w:t>“Operação ‘tapa-buracos’ na Avenida Santa Bárbara, sentido Americana/Santa Bárbara.”</w:t>
      </w:r>
    </w:p>
    <w:p w:rsidR="00D54601" w:rsidRDefault="00D54601">
      <w:pPr>
        <w:ind w:left="1440" w:firstLine="3600"/>
        <w:jc w:val="both"/>
        <w:rPr>
          <w:rFonts w:ascii="Bookman Old Style" w:hAnsi="Bookman Old Style"/>
        </w:rPr>
      </w:pPr>
    </w:p>
    <w:p w:rsidR="00D54601" w:rsidRDefault="00D54601">
      <w:pPr>
        <w:ind w:left="1440" w:firstLine="3600"/>
        <w:jc w:val="both"/>
        <w:rPr>
          <w:rFonts w:ascii="Bookman Old Style" w:hAnsi="Bookman Old Style"/>
        </w:rPr>
      </w:pPr>
    </w:p>
    <w:p w:rsidR="00D54601" w:rsidRDefault="00D54601">
      <w:pPr>
        <w:ind w:left="1440" w:firstLine="3600"/>
        <w:jc w:val="both"/>
        <w:rPr>
          <w:rFonts w:ascii="Bookman Old Style" w:hAnsi="Bookman Old Style"/>
        </w:rPr>
      </w:pPr>
    </w:p>
    <w:p w:rsidR="00D54601" w:rsidRDefault="00D54601">
      <w:pPr>
        <w:ind w:left="1440" w:firstLine="3600"/>
        <w:jc w:val="both"/>
        <w:rPr>
          <w:rFonts w:ascii="Bookman Old Style" w:hAnsi="Bookman Old Style"/>
        </w:rPr>
      </w:pPr>
    </w:p>
    <w:p w:rsidR="00D54601" w:rsidRPr="00177AD0" w:rsidRDefault="00D54601" w:rsidP="0011157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a operação “tapa-buracos” na Avenida Santa Bárbara, próximo ao Colégio Politec, sentido de quem vem de Americana para Santa Bárbara d’oeste.</w:t>
      </w:r>
    </w:p>
    <w:p w:rsidR="00D54601" w:rsidRPr="003977F2" w:rsidRDefault="00D54601" w:rsidP="0011157E">
      <w:pPr>
        <w:jc w:val="center"/>
        <w:rPr>
          <w:rFonts w:ascii="Bookman Old Style" w:hAnsi="Bookman Old Style"/>
          <w:b/>
        </w:rPr>
      </w:pPr>
    </w:p>
    <w:p w:rsidR="00D54601" w:rsidRDefault="00D54601" w:rsidP="0011157E">
      <w:pPr>
        <w:jc w:val="center"/>
        <w:rPr>
          <w:rFonts w:ascii="Bookman Old Style" w:hAnsi="Bookman Old Style"/>
          <w:b/>
        </w:rPr>
      </w:pPr>
    </w:p>
    <w:p w:rsidR="00D54601" w:rsidRDefault="00D54601" w:rsidP="0011157E">
      <w:pPr>
        <w:jc w:val="center"/>
        <w:rPr>
          <w:rFonts w:ascii="Bookman Old Style" w:hAnsi="Bookman Old Style"/>
          <w:b/>
        </w:rPr>
      </w:pPr>
    </w:p>
    <w:p w:rsidR="00D54601" w:rsidRDefault="00D54601" w:rsidP="0011157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54601" w:rsidRDefault="00D54601" w:rsidP="0011157E">
      <w:pPr>
        <w:jc w:val="center"/>
        <w:rPr>
          <w:rFonts w:ascii="Bookman Old Style" w:hAnsi="Bookman Old Style"/>
          <w:b/>
        </w:rPr>
      </w:pPr>
    </w:p>
    <w:p w:rsidR="00D54601" w:rsidRDefault="00D54601" w:rsidP="0011157E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D54601" w:rsidRDefault="00D54601" w:rsidP="0011157E">
      <w:pPr>
        <w:jc w:val="center"/>
        <w:rPr>
          <w:rFonts w:ascii="Bookman Old Style" w:hAnsi="Bookman Old Style"/>
          <w:b/>
        </w:rPr>
      </w:pPr>
    </w:p>
    <w:p w:rsidR="00D54601" w:rsidRDefault="00D54601" w:rsidP="0011157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Devido às chuvas recentes, próximo ao Colégio Politec formou-se um grande buraco na massa asfáltica, buraco este, que compromete a segurança dos motoristas que passam pelo local, pois, se efetuarem desvio podem atingir outros veículos, se não desviar o perigo não diminui, visto que o pneu corre risco de estourar e a roda amassar ou acidentes graves podem vir a ocorrer no local.</w:t>
      </w:r>
    </w:p>
    <w:p w:rsidR="00D54601" w:rsidRDefault="00D54601" w:rsidP="0011157E">
      <w:pPr>
        <w:ind w:firstLine="1440"/>
        <w:jc w:val="both"/>
        <w:rPr>
          <w:rFonts w:ascii="Bookman Old Style" w:hAnsi="Bookman Old Style"/>
        </w:rPr>
      </w:pPr>
    </w:p>
    <w:p w:rsidR="00D54601" w:rsidRDefault="00D54601" w:rsidP="0011157E">
      <w:pPr>
        <w:ind w:firstLine="1440"/>
        <w:jc w:val="both"/>
        <w:outlineLvl w:val="0"/>
        <w:rPr>
          <w:rFonts w:ascii="Bookman Old Style" w:hAnsi="Bookman Old Style"/>
        </w:rPr>
      </w:pPr>
    </w:p>
    <w:p w:rsidR="00D54601" w:rsidRDefault="00D54601" w:rsidP="0011157E">
      <w:pPr>
        <w:ind w:firstLine="1440"/>
        <w:outlineLvl w:val="0"/>
        <w:rPr>
          <w:rFonts w:ascii="Bookman Old Style" w:hAnsi="Bookman Old Style"/>
        </w:rPr>
      </w:pPr>
    </w:p>
    <w:p w:rsidR="00D54601" w:rsidRDefault="00D54601" w:rsidP="0011157E">
      <w:pPr>
        <w:ind w:firstLine="1440"/>
        <w:outlineLvl w:val="0"/>
        <w:rPr>
          <w:rFonts w:ascii="Bookman Old Style" w:hAnsi="Bookman Old Style"/>
        </w:rPr>
      </w:pPr>
    </w:p>
    <w:p w:rsidR="00D54601" w:rsidRDefault="00D54601" w:rsidP="0011157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julho de 2010.</w:t>
      </w:r>
    </w:p>
    <w:p w:rsidR="00D54601" w:rsidRDefault="00D54601">
      <w:pPr>
        <w:ind w:firstLine="1440"/>
        <w:rPr>
          <w:rFonts w:ascii="Bookman Old Style" w:hAnsi="Bookman Old Style"/>
        </w:rPr>
      </w:pPr>
    </w:p>
    <w:p w:rsidR="00D54601" w:rsidRDefault="00D54601" w:rsidP="0011157E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D54601" w:rsidRDefault="00D54601" w:rsidP="0011157E">
      <w:pPr>
        <w:rPr>
          <w:rFonts w:ascii="Bookman Old Style" w:hAnsi="Bookman Old Style"/>
        </w:rPr>
      </w:pPr>
    </w:p>
    <w:p w:rsidR="00D54601" w:rsidRDefault="00D54601" w:rsidP="0011157E">
      <w:pPr>
        <w:rPr>
          <w:rFonts w:ascii="Bookman Old Style" w:hAnsi="Bookman Old Style"/>
        </w:rPr>
      </w:pPr>
    </w:p>
    <w:p w:rsidR="00D54601" w:rsidRDefault="00D54601" w:rsidP="0011157E">
      <w:pPr>
        <w:jc w:val="center"/>
        <w:outlineLvl w:val="0"/>
        <w:rPr>
          <w:rFonts w:ascii="Bookman Old Style" w:hAnsi="Bookman Old Style"/>
          <w:b/>
        </w:rPr>
      </w:pPr>
    </w:p>
    <w:p w:rsidR="00D54601" w:rsidRDefault="00D54601" w:rsidP="0011157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54601" w:rsidRDefault="00D54601" w:rsidP="0011157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54601" w:rsidRDefault="00D54601" w:rsidP="0011157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7E" w:rsidRDefault="0011157E">
      <w:r>
        <w:separator/>
      </w:r>
    </w:p>
  </w:endnote>
  <w:endnote w:type="continuationSeparator" w:id="0">
    <w:p w:rsidR="0011157E" w:rsidRDefault="0011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7E" w:rsidRDefault="0011157E">
      <w:r>
        <w:separator/>
      </w:r>
    </w:p>
  </w:footnote>
  <w:footnote w:type="continuationSeparator" w:id="0">
    <w:p w:rsidR="0011157E" w:rsidRDefault="00111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157E"/>
    <w:rsid w:val="001D1394"/>
    <w:rsid w:val="0027082F"/>
    <w:rsid w:val="003D3AA8"/>
    <w:rsid w:val="004C67DE"/>
    <w:rsid w:val="009F196D"/>
    <w:rsid w:val="00A9035B"/>
    <w:rsid w:val="00CD613B"/>
    <w:rsid w:val="00D5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460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5460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