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14" w:rsidRPr="00E85D30" w:rsidRDefault="00FB2D14" w:rsidP="00FB2D14">
      <w:pPr>
        <w:pStyle w:val="Ttulo"/>
        <w:rPr>
          <w:szCs w:val="24"/>
        </w:rPr>
      </w:pPr>
      <w:bookmarkStart w:id="0" w:name="_GoBack"/>
      <w:bookmarkEnd w:id="0"/>
    </w:p>
    <w:p w:rsidR="00FB2D14" w:rsidRPr="00E85D30" w:rsidRDefault="00FB2D14" w:rsidP="00FB2D14">
      <w:pPr>
        <w:pStyle w:val="Ttulo"/>
        <w:rPr>
          <w:szCs w:val="24"/>
        </w:rPr>
      </w:pPr>
      <w:r w:rsidRPr="00E85D30">
        <w:rPr>
          <w:szCs w:val="24"/>
        </w:rPr>
        <w:t xml:space="preserve">REQUERIMENTO Nº    </w:t>
      </w:r>
      <w:r>
        <w:rPr>
          <w:szCs w:val="24"/>
        </w:rPr>
        <w:t>507</w:t>
      </w:r>
      <w:r w:rsidRPr="00E85D30">
        <w:rPr>
          <w:szCs w:val="24"/>
        </w:rPr>
        <w:t xml:space="preserve">   /12</w:t>
      </w:r>
    </w:p>
    <w:p w:rsidR="00FB2D14" w:rsidRPr="00E85D30" w:rsidRDefault="00FB2D14" w:rsidP="00FB2D1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E85D30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B2D14" w:rsidRPr="00E85D30" w:rsidRDefault="00FB2D14" w:rsidP="00FB2D14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FB2D14" w:rsidRPr="00F77BC5" w:rsidRDefault="00FB2D14" w:rsidP="00FB2D14">
      <w:pPr>
        <w:ind w:left="360"/>
        <w:rPr>
          <w:rFonts w:ascii="Bookman Old Style" w:hAnsi="Bookman Old Style"/>
          <w:sz w:val="24"/>
          <w:szCs w:val="24"/>
          <w:u w:val="single"/>
        </w:rPr>
      </w:pPr>
    </w:p>
    <w:p w:rsidR="00FB2D14" w:rsidRPr="00E85D30" w:rsidRDefault="00FB2D14" w:rsidP="00FB2D14">
      <w:pPr>
        <w:pStyle w:val="Recuodecorpodetexto"/>
        <w:ind w:left="4111"/>
        <w:rPr>
          <w:szCs w:val="24"/>
        </w:rPr>
      </w:pPr>
      <w:r w:rsidRPr="00E85D30">
        <w:rPr>
          <w:szCs w:val="24"/>
        </w:rPr>
        <w:t>“</w:t>
      </w:r>
      <w:r>
        <w:rPr>
          <w:szCs w:val="24"/>
        </w:rPr>
        <w:t>Referente a resposta dada ao Requerimento de n°485/2012, onde foi questionado os critérios de instalação de lombadas</w:t>
      </w:r>
      <w:r w:rsidRPr="00E85D30">
        <w:rPr>
          <w:szCs w:val="24"/>
        </w:rPr>
        <w:t>”.</w:t>
      </w:r>
    </w:p>
    <w:p w:rsidR="00FB2D14" w:rsidRPr="00E85D30" w:rsidRDefault="00FB2D14" w:rsidP="00FB2D14">
      <w:pPr>
        <w:pStyle w:val="Recuodecorpodetexto"/>
        <w:ind w:left="4111"/>
        <w:rPr>
          <w:szCs w:val="24"/>
        </w:rPr>
      </w:pPr>
    </w:p>
    <w:p w:rsidR="00FB2D14" w:rsidRPr="00E85D30" w:rsidRDefault="00FB2D14" w:rsidP="00FB2D14">
      <w:pPr>
        <w:pStyle w:val="Recuodecorpodetexto"/>
        <w:ind w:left="4111"/>
        <w:rPr>
          <w:szCs w:val="24"/>
        </w:rPr>
      </w:pPr>
    </w:p>
    <w:p w:rsidR="00FB2D14" w:rsidRDefault="00FB2D14" w:rsidP="00FB2D14">
      <w:pPr>
        <w:pStyle w:val="Recuodecorpodetexto"/>
        <w:ind w:left="0"/>
        <w:rPr>
          <w:szCs w:val="24"/>
        </w:rPr>
      </w:pPr>
      <w:r>
        <w:rPr>
          <w:b/>
          <w:szCs w:val="24"/>
        </w:rPr>
        <w:t xml:space="preserve">  </w:t>
      </w:r>
      <w:r>
        <w:rPr>
          <w:b/>
          <w:szCs w:val="24"/>
        </w:rPr>
        <w:tab/>
        <w:t xml:space="preserve">       </w:t>
      </w:r>
      <w:r w:rsidRPr="00E85D30">
        <w:rPr>
          <w:b/>
          <w:szCs w:val="24"/>
        </w:rPr>
        <w:t>Considerando-se que</w:t>
      </w:r>
      <w:r w:rsidRPr="00695865">
        <w:rPr>
          <w:b/>
          <w:szCs w:val="24"/>
        </w:rPr>
        <w:t xml:space="preserve">, </w:t>
      </w:r>
      <w:r w:rsidRPr="00F77BC5">
        <w:rPr>
          <w:szCs w:val="24"/>
        </w:rPr>
        <w:t>todos</w:t>
      </w:r>
      <w:r>
        <w:rPr>
          <w:b/>
          <w:szCs w:val="24"/>
        </w:rPr>
        <w:t xml:space="preserve"> </w:t>
      </w:r>
      <w:r w:rsidRPr="00F77BC5">
        <w:rPr>
          <w:szCs w:val="24"/>
        </w:rPr>
        <w:t>os pedi</w:t>
      </w:r>
      <w:r>
        <w:rPr>
          <w:szCs w:val="24"/>
        </w:rPr>
        <w:t>dos são encaminhados  à Secretária Municipal de Segurança, Trânsito e Defesa civil, onde através da equipe de engenharia de tráfego, verifica a possibilidade de implantação de ondulação transversal seguindo os parâmetros do Artigo 94 da Lei 9.503 de 23 de setembro de 1997 do CTB (Código de Trânsito Brasileiro),</w:t>
      </w:r>
    </w:p>
    <w:p w:rsidR="00FB2D14" w:rsidRDefault="00FB2D14" w:rsidP="00FB2D14">
      <w:pPr>
        <w:pStyle w:val="Recuodecorpodetexto"/>
        <w:ind w:left="0"/>
        <w:rPr>
          <w:b/>
          <w:szCs w:val="24"/>
        </w:rPr>
      </w:pPr>
    </w:p>
    <w:p w:rsidR="00FB2D14" w:rsidRDefault="00FB2D14" w:rsidP="00FB2D14">
      <w:pPr>
        <w:pStyle w:val="Recuodecorpodetexto"/>
        <w:ind w:left="0"/>
        <w:rPr>
          <w:b/>
          <w:szCs w:val="24"/>
        </w:rPr>
      </w:pPr>
    </w:p>
    <w:p w:rsidR="00FB2D14" w:rsidRPr="00E85D30" w:rsidRDefault="00FB2D14" w:rsidP="00FB2D14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E85D30">
        <w:rPr>
          <w:rFonts w:ascii="Bookman Old Style" w:hAnsi="Bookman Old Style"/>
          <w:b/>
          <w:sz w:val="24"/>
          <w:szCs w:val="24"/>
        </w:rPr>
        <w:t>REQUEIRO</w:t>
      </w:r>
      <w:r w:rsidRPr="00E85D30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os</w:t>
      </w:r>
      <w:r w:rsidRPr="00E85D30">
        <w:rPr>
          <w:rFonts w:ascii="Bookman Old Style" w:hAnsi="Bookman Old Style"/>
          <w:sz w:val="24"/>
          <w:szCs w:val="24"/>
        </w:rPr>
        <w:t xml:space="preserve"> seguintes </w:t>
      </w:r>
      <w:r>
        <w:rPr>
          <w:rFonts w:ascii="Bookman Old Style" w:hAnsi="Bookman Old Style"/>
          <w:sz w:val="24"/>
          <w:szCs w:val="24"/>
        </w:rPr>
        <w:t>documentos</w:t>
      </w:r>
      <w:r w:rsidRPr="00E85D30">
        <w:rPr>
          <w:rFonts w:ascii="Bookman Old Style" w:hAnsi="Bookman Old Style"/>
          <w:sz w:val="24"/>
          <w:szCs w:val="24"/>
        </w:rPr>
        <w:t xml:space="preserve">: </w:t>
      </w:r>
    </w:p>
    <w:p w:rsidR="00FB2D14" w:rsidRDefault="00FB2D14" w:rsidP="00FB2D14">
      <w:pPr>
        <w:jc w:val="both"/>
        <w:rPr>
          <w:rFonts w:ascii="Bookman Old Style" w:hAnsi="Bookman Old Style"/>
          <w:sz w:val="24"/>
          <w:szCs w:val="24"/>
        </w:rPr>
      </w:pPr>
    </w:p>
    <w:p w:rsidR="00FB2D14" w:rsidRDefault="00FB2D14" w:rsidP="00FB2D14">
      <w:pPr>
        <w:jc w:val="both"/>
        <w:rPr>
          <w:rFonts w:ascii="Bookman Old Style" w:hAnsi="Bookman Old Style"/>
          <w:sz w:val="24"/>
          <w:szCs w:val="24"/>
        </w:rPr>
      </w:pPr>
    </w:p>
    <w:p w:rsidR="00FB2D14" w:rsidRDefault="00FB2D14" w:rsidP="00FB2D1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Pr="00E85D30">
        <w:rPr>
          <w:rFonts w:ascii="Bookman Old Style" w:hAnsi="Bookman Old Style"/>
          <w:sz w:val="24"/>
          <w:szCs w:val="24"/>
        </w:rPr>
        <w:t>–</w:t>
      </w:r>
      <w:r>
        <w:rPr>
          <w:rFonts w:ascii="Bookman Old Style" w:hAnsi="Bookman Old Style"/>
          <w:sz w:val="24"/>
          <w:szCs w:val="24"/>
        </w:rPr>
        <w:t xml:space="preserve"> Requeiro à Administração Municipal, através do setor competente, a cópia da autorização que determinou a implantação da ondulação transversal da Rua Curitiba, Bairro Cidade Nova e da Rua </w:t>
      </w:r>
      <w:proofErr w:type="spellStart"/>
      <w:r>
        <w:rPr>
          <w:rFonts w:ascii="Bookman Old Style" w:hAnsi="Bookman Old Style"/>
          <w:sz w:val="24"/>
          <w:szCs w:val="24"/>
        </w:rPr>
        <w:t>Lyrio</w:t>
      </w:r>
      <w:proofErr w:type="spellEnd"/>
      <w:r>
        <w:rPr>
          <w:rFonts w:ascii="Bookman Old Style" w:hAnsi="Bookman Old Style"/>
          <w:sz w:val="24"/>
          <w:szCs w:val="24"/>
        </w:rPr>
        <w:t xml:space="preserve"> Portella Pontes, Bairro San marino.</w:t>
      </w:r>
    </w:p>
    <w:p w:rsidR="00FB2D14" w:rsidRDefault="00FB2D14" w:rsidP="00FB2D1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B2D14" w:rsidRDefault="00FB2D14" w:rsidP="00FB2D1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B2D14" w:rsidRDefault="00FB2D14" w:rsidP="00FB2D1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Pr="00E85D30">
        <w:rPr>
          <w:rFonts w:ascii="Bookman Old Style" w:hAnsi="Bookman Old Style"/>
          <w:sz w:val="24"/>
          <w:szCs w:val="24"/>
        </w:rPr>
        <w:t>–</w:t>
      </w:r>
      <w:r>
        <w:rPr>
          <w:rFonts w:ascii="Bookman Old Style" w:hAnsi="Bookman Old Style"/>
          <w:sz w:val="24"/>
          <w:szCs w:val="24"/>
        </w:rPr>
        <w:t>Se resposta positiva, qual o prazo? Se negativa, expor os motivos.</w:t>
      </w:r>
    </w:p>
    <w:p w:rsidR="00FB2D14" w:rsidRDefault="00FB2D14" w:rsidP="00FB2D1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FB2D14" w:rsidRDefault="00FB2D14" w:rsidP="00FB2D1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</w:t>
      </w:r>
    </w:p>
    <w:p w:rsidR="00FB2D14" w:rsidRPr="00E85D30" w:rsidRDefault="00FB2D14" w:rsidP="00FB2D1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3- Outras informações que julgar necessárias.</w:t>
      </w:r>
    </w:p>
    <w:p w:rsidR="00FB2D14" w:rsidRPr="00E85D30" w:rsidRDefault="00FB2D14" w:rsidP="00FB2D14">
      <w:pPr>
        <w:jc w:val="both"/>
        <w:rPr>
          <w:rFonts w:ascii="Bookman Old Style" w:hAnsi="Bookman Old Style"/>
          <w:sz w:val="24"/>
          <w:szCs w:val="24"/>
        </w:rPr>
      </w:pPr>
      <w:r w:rsidRPr="00E85D30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FB2D14" w:rsidRDefault="00FB2D14" w:rsidP="00FB2D14">
      <w:pPr>
        <w:ind w:left="1276"/>
        <w:jc w:val="both"/>
        <w:rPr>
          <w:rFonts w:ascii="Bookman Old Style" w:hAnsi="Bookman Old Style"/>
          <w:sz w:val="24"/>
          <w:szCs w:val="24"/>
        </w:rPr>
      </w:pPr>
    </w:p>
    <w:p w:rsidR="00FB2D14" w:rsidRPr="00E85D30" w:rsidRDefault="00FB2D14" w:rsidP="00FB2D14">
      <w:pPr>
        <w:ind w:left="1276"/>
        <w:jc w:val="both"/>
        <w:rPr>
          <w:rFonts w:ascii="Bookman Old Style" w:hAnsi="Bookman Old Style"/>
          <w:sz w:val="24"/>
          <w:szCs w:val="24"/>
        </w:rPr>
      </w:pPr>
    </w:p>
    <w:p w:rsidR="00FB2D14" w:rsidRPr="00E85D30" w:rsidRDefault="00FB2D14" w:rsidP="00FB2D1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ab/>
        <w:t xml:space="preserve">    </w:t>
      </w:r>
      <w:r w:rsidRPr="00E85D30">
        <w:rPr>
          <w:rFonts w:ascii="Bookman Old Style" w:hAnsi="Bookman Old Style"/>
          <w:sz w:val="24"/>
          <w:szCs w:val="24"/>
        </w:rPr>
        <w:t xml:space="preserve"> Plenário “Dr. Tancredo Neves”, em </w:t>
      </w:r>
      <w:r>
        <w:rPr>
          <w:rFonts w:ascii="Bookman Old Style" w:hAnsi="Bookman Old Style"/>
          <w:sz w:val="24"/>
          <w:szCs w:val="24"/>
        </w:rPr>
        <w:t xml:space="preserve">18 de Setembro de </w:t>
      </w:r>
      <w:r w:rsidRPr="00E85D30">
        <w:rPr>
          <w:rFonts w:ascii="Bookman Old Style" w:hAnsi="Bookman Old Style"/>
          <w:sz w:val="24"/>
          <w:szCs w:val="24"/>
        </w:rPr>
        <w:t>2012.</w:t>
      </w:r>
    </w:p>
    <w:p w:rsidR="00FB2D14" w:rsidRPr="00E85D30" w:rsidRDefault="00FB2D14" w:rsidP="00FB2D1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B2D14" w:rsidRDefault="00FB2D14" w:rsidP="00FB2D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2D14" w:rsidRDefault="00FB2D14" w:rsidP="00FB2D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2D14" w:rsidRDefault="00FB2D14" w:rsidP="00FB2D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2D14" w:rsidRDefault="00FB2D14" w:rsidP="00FB2D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2D14" w:rsidRPr="000D4D7D" w:rsidRDefault="00FB2D14" w:rsidP="00FB2D14">
      <w:pPr>
        <w:jc w:val="center"/>
        <w:rPr>
          <w:rFonts w:ascii="Bookman Old Style" w:hAnsi="Bookman Old Style"/>
          <w:b/>
          <w:sz w:val="24"/>
          <w:szCs w:val="24"/>
        </w:rPr>
      </w:pPr>
      <w:r w:rsidRPr="000D4D7D">
        <w:rPr>
          <w:rFonts w:ascii="Bookman Old Style" w:hAnsi="Bookman Old Style"/>
          <w:b/>
          <w:sz w:val="24"/>
          <w:szCs w:val="24"/>
        </w:rPr>
        <w:t>ANÍZIO TAVARES</w:t>
      </w:r>
    </w:p>
    <w:p w:rsidR="00FB2D14" w:rsidRPr="00E85D30" w:rsidRDefault="00FB2D14" w:rsidP="00FB2D14">
      <w:pPr>
        <w:jc w:val="center"/>
        <w:rPr>
          <w:rFonts w:ascii="Bookman Old Style" w:hAnsi="Bookman Old Style"/>
          <w:b/>
          <w:sz w:val="24"/>
          <w:szCs w:val="24"/>
        </w:rPr>
      </w:pPr>
      <w:r w:rsidRPr="000D4D7D">
        <w:rPr>
          <w:rFonts w:ascii="Bookman Old Style" w:hAnsi="Bookman Old Style"/>
          <w:sz w:val="24"/>
          <w:szCs w:val="24"/>
        </w:rPr>
        <w:t>-Vereador/Vice-Presidente-</w:t>
      </w:r>
    </w:p>
    <w:p w:rsidR="00FB2D14" w:rsidRPr="00E85D30" w:rsidRDefault="00FB2D14" w:rsidP="00FB2D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196D" w:rsidRPr="00CD613B" w:rsidRDefault="009F196D" w:rsidP="00CD613B"/>
    <w:sectPr w:rsidR="009F196D" w:rsidRPr="00CD613B" w:rsidSect="00FB2D14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1D" w:rsidRDefault="009E771D">
      <w:r>
        <w:separator/>
      </w:r>
    </w:p>
  </w:endnote>
  <w:endnote w:type="continuationSeparator" w:id="0">
    <w:p w:rsidR="009E771D" w:rsidRDefault="009E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1D" w:rsidRDefault="009E771D">
      <w:r>
        <w:separator/>
      </w:r>
    </w:p>
  </w:footnote>
  <w:footnote w:type="continuationSeparator" w:id="0">
    <w:p w:rsidR="009E771D" w:rsidRDefault="009E7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E771D"/>
    <w:rsid w:val="009F196D"/>
    <w:rsid w:val="00A9035B"/>
    <w:rsid w:val="00CD613B"/>
    <w:rsid w:val="00F83F7C"/>
    <w:rsid w:val="00F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B2D14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link w:val="Ttulo"/>
    <w:rsid w:val="00FB2D14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FB2D1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link w:val="Recuodecorpodetexto"/>
    <w:rsid w:val="00FB2D14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