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5E" w:rsidRDefault="0008485E" w:rsidP="00296F73">
      <w:pPr>
        <w:pStyle w:val="Ttulo"/>
      </w:pPr>
      <w:bookmarkStart w:id="0" w:name="_GoBack"/>
      <w:bookmarkEnd w:id="0"/>
      <w:r>
        <w:t>INDICAÇÃO Nº   2274/2010</w:t>
      </w:r>
    </w:p>
    <w:p w:rsidR="0008485E" w:rsidRDefault="0008485E">
      <w:pPr>
        <w:jc w:val="center"/>
        <w:rPr>
          <w:rFonts w:ascii="Bookman Old Style" w:hAnsi="Bookman Old Style"/>
          <w:b/>
          <w:u w:val="single"/>
        </w:rPr>
      </w:pPr>
    </w:p>
    <w:p w:rsidR="0008485E" w:rsidRDefault="0008485E">
      <w:pPr>
        <w:jc w:val="center"/>
        <w:rPr>
          <w:rFonts w:ascii="Bookman Old Style" w:hAnsi="Bookman Old Style"/>
          <w:b/>
          <w:u w:val="single"/>
        </w:rPr>
      </w:pPr>
    </w:p>
    <w:p w:rsidR="0008485E" w:rsidRDefault="0008485E" w:rsidP="00296F73">
      <w:pPr>
        <w:pStyle w:val="Recuodecorpodetexto"/>
        <w:ind w:left="4440"/>
      </w:pPr>
      <w:r>
        <w:t>“Trecho de terra entre as Ruas Divinolândia, Conchal e Cordeirópolis, no São Joaquim.”</w:t>
      </w:r>
    </w:p>
    <w:p w:rsidR="0008485E" w:rsidRDefault="0008485E">
      <w:pPr>
        <w:ind w:left="1440" w:firstLine="3600"/>
        <w:jc w:val="both"/>
        <w:rPr>
          <w:rFonts w:ascii="Bookman Old Style" w:hAnsi="Bookman Old Style"/>
        </w:rPr>
      </w:pPr>
    </w:p>
    <w:p w:rsidR="0008485E" w:rsidRDefault="0008485E">
      <w:pPr>
        <w:ind w:left="1440" w:firstLine="3600"/>
        <w:jc w:val="both"/>
        <w:rPr>
          <w:rFonts w:ascii="Bookman Old Style" w:hAnsi="Bookman Old Style"/>
        </w:rPr>
      </w:pPr>
    </w:p>
    <w:p w:rsidR="0008485E" w:rsidRDefault="0008485E">
      <w:pPr>
        <w:ind w:left="1440" w:firstLine="3600"/>
        <w:jc w:val="both"/>
        <w:rPr>
          <w:rFonts w:ascii="Bookman Old Style" w:hAnsi="Bookman Old Style"/>
        </w:rPr>
      </w:pPr>
    </w:p>
    <w:p w:rsidR="0008485E" w:rsidRDefault="0008485E">
      <w:pPr>
        <w:ind w:left="1440" w:firstLine="3600"/>
        <w:jc w:val="both"/>
        <w:rPr>
          <w:rFonts w:ascii="Bookman Old Style" w:hAnsi="Bookman Old Style"/>
        </w:rPr>
      </w:pPr>
    </w:p>
    <w:p w:rsidR="0008485E" w:rsidRPr="003977F2" w:rsidRDefault="0008485E" w:rsidP="00296F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á problemas no trecho supra.</w:t>
      </w:r>
    </w:p>
    <w:p w:rsidR="0008485E" w:rsidRDefault="0008485E" w:rsidP="00296F73">
      <w:pPr>
        <w:jc w:val="center"/>
        <w:rPr>
          <w:rFonts w:ascii="Bookman Old Style" w:hAnsi="Bookman Old Style"/>
          <w:b/>
        </w:rPr>
      </w:pPr>
    </w:p>
    <w:p w:rsidR="0008485E" w:rsidRDefault="0008485E" w:rsidP="00296F73">
      <w:pPr>
        <w:jc w:val="center"/>
        <w:rPr>
          <w:rFonts w:ascii="Bookman Old Style" w:hAnsi="Bookman Old Style"/>
          <w:b/>
        </w:rPr>
      </w:pPr>
    </w:p>
    <w:p w:rsidR="0008485E" w:rsidRDefault="0008485E" w:rsidP="00296F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485E" w:rsidRDefault="0008485E" w:rsidP="00296F73">
      <w:pPr>
        <w:jc w:val="center"/>
        <w:rPr>
          <w:rFonts w:ascii="Bookman Old Style" w:hAnsi="Bookman Old Style"/>
          <w:b/>
        </w:rPr>
      </w:pPr>
    </w:p>
    <w:p w:rsidR="0008485E" w:rsidRDefault="0008485E" w:rsidP="00296F73">
      <w:pPr>
        <w:jc w:val="center"/>
        <w:rPr>
          <w:rFonts w:ascii="Bookman Old Style" w:hAnsi="Bookman Old Style"/>
          <w:b/>
        </w:rPr>
      </w:pPr>
    </w:p>
    <w:p w:rsidR="0008485E" w:rsidRDefault="0008485E" w:rsidP="00296F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já pediu as mesmas providências no requerimento de nº 221/09 em 29 de janeiro de 2009, mas o problema persiste, moradores reclamam que, a força da água advinda de um córrego localizado na Rua Divinolândia vem provocando erosão e infiltração na camada asfáltica, que esta cada vez mais prejudicada.</w:t>
      </w:r>
    </w:p>
    <w:p w:rsidR="0008485E" w:rsidRDefault="0008485E" w:rsidP="00296F73">
      <w:pPr>
        <w:ind w:firstLine="1440"/>
        <w:jc w:val="both"/>
        <w:rPr>
          <w:rFonts w:ascii="Bookman Old Style" w:hAnsi="Bookman Old Style"/>
        </w:rPr>
      </w:pPr>
    </w:p>
    <w:p w:rsidR="0008485E" w:rsidRDefault="0008485E" w:rsidP="00296F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Reclamam também, que neste córrego há uma canalização de esgoto residencial atravessando à margem, causando represamento por conta dos entulhos entupindo a tubulação o que gera mau cheiro e provoca doenças.</w:t>
      </w:r>
    </w:p>
    <w:p w:rsidR="0008485E" w:rsidRDefault="0008485E" w:rsidP="00296F73">
      <w:pPr>
        <w:ind w:firstLine="1440"/>
        <w:jc w:val="both"/>
        <w:outlineLvl w:val="0"/>
        <w:rPr>
          <w:rFonts w:ascii="Bookman Old Style" w:hAnsi="Bookman Old Style"/>
        </w:rPr>
      </w:pPr>
    </w:p>
    <w:p w:rsidR="0008485E" w:rsidRDefault="0008485E" w:rsidP="00296F7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Criticam os bueiros que, aparentemente foram feitos provisória e precariamente, causando transtorno e proliferação de insetos e animais peçonhentos.</w:t>
      </w:r>
    </w:p>
    <w:p w:rsidR="0008485E" w:rsidRDefault="0008485E" w:rsidP="00296F73">
      <w:pPr>
        <w:ind w:firstLine="1440"/>
        <w:jc w:val="both"/>
        <w:outlineLvl w:val="0"/>
        <w:rPr>
          <w:rFonts w:ascii="Bookman Old Style" w:hAnsi="Bookman Old Style"/>
        </w:rPr>
      </w:pPr>
    </w:p>
    <w:p w:rsidR="0008485E" w:rsidRDefault="0008485E" w:rsidP="00296F7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providências urgentes, pois com a vinda das estações mais quentes, temem epidemia de dengue devido ao exposto.</w:t>
      </w:r>
    </w:p>
    <w:p w:rsidR="0008485E" w:rsidRDefault="0008485E" w:rsidP="00296F73">
      <w:pPr>
        <w:ind w:firstLine="1440"/>
        <w:jc w:val="both"/>
        <w:outlineLvl w:val="0"/>
        <w:rPr>
          <w:rFonts w:ascii="Bookman Old Style" w:hAnsi="Bookman Old Style"/>
        </w:rPr>
      </w:pPr>
    </w:p>
    <w:p w:rsidR="0008485E" w:rsidRDefault="0008485E" w:rsidP="00296F73">
      <w:pPr>
        <w:ind w:firstLine="1440"/>
        <w:outlineLvl w:val="0"/>
        <w:rPr>
          <w:rFonts w:ascii="Bookman Old Style" w:hAnsi="Bookman Old Style"/>
        </w:rPr>
      </w:pPr>
    </w:p>
    <w:p w:rsidR="0008485E" w:rsidRDefault="0008485E" w:rsidP="00296F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08485E" w:rsidRDefault="0008485E">
      <w:pPr>
        <w:ind w:firstLine="1440"/>
        <w:rPr>
          <w:rFonts w:ascii="Bookman Old Style" w:hAnsi="Bookman Old Style"/>
        </w:rPr>
      </w:pPr>
    </w:p>
    <w:p w:rsidR="0008485E" w:rsidRDefault="0008485E">
      <w:pPr>
        <w:ind w:firstLine="1440"/>
        <w:rPr>
          <w:rFonts w:ascii="Bookman Old Style" w:hAnsi="Bookman Old Style"/>
        </w:rPr>
      </w:pPr>
    </w:p>
    <w:p w:rsidR="0008485E" w:rsidRDefault="0008485E">
      <w:pPr>
        <w:ind w:firstLine="1440"/>
        <w:rPr>
          <w:rFonts w:ascii="Bookman Old Style" w:hAnsi="Bookman Old Style"/>
        </w:rPr>
      </w:pPr>
    </w:p>
    <w:p w:rsidR="0008485E" w:rsidRDefault="0008485E" w:rsidP="00296F73">
      <w:pPr>
        <w:jc w:val="center"/>
        <w:outlineLvl w:val="0"/>
        <w:rPr>
          <w:rFonts w:ascii="Bookman Old Style" w:hAnsi="Bookman Old Style"/>
          <w:b/>
        </w:rPr>
      </w:pPr>
    </w:p>
    <w:p w:rsidR="0008485E" w:rsidRDefault="0008485E" w:rsidP="00296F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8485E" w:rsidRDefault="0008485E" w:rsidP="00296F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8485E" w:rsidRDefault="0008485E" w:rsidP="00296F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73" w:rsidRDefault="00296F73">
      <w:r>
        <w:separator/>
      </w:r>
    </w:p>
  </w:endnote>
  <w:endnote w:type="continuationSeparator" w:id="0">
    <w:p w:rsidR="00296F73" w:rsidRDefault="002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73" w:rsidRDefault="00296F73">
      <w:r>
        <w:separator/>
      </w:r>
    </w:p>
  </w:footnote>
  <w:footnote w:type="continuationSeparator" w:id="0">
    <w:p w:rsidR="00296F73" w:rsidRDefault="0029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85E"/>
    <w:rsid w:val="001D1394"/>
    <w:rsid w:val="00296F73"/>
    <w:rsid w:val="003D3AA8"/>
    <w:rsid w:val="004C67DE"/>
    <w:rsid w:val="007E04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48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48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