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A2" w:rsidRDefault="003C4EA2" w:rsidP="00A24276">
      <w:pPr>
        <w:pStyle w:val="Ttulo"/>
      </w:pPr>
      <w:bookmarkStart w:id="0" w:name="_GoBack"/>
      <w:bookmarkEnd w:id="0"/>
    </w:p>
    <w:p w:rsidR="003C4EA2" w:rsidRDefault="003C4EA2" w:rsidP="00A24276">
      <w:pPr>
        <w:pStyle w:val="Ttulo"/>
      </w:pPr>
    </w:p>
    <w:p w:rsidR="003C4EA2" w:rsidRDefault="003C4EA2" w:rsidP="00A24276">
      <w:pPr>
        <w:pStyle w:val="Ttulo"/>
      </w:pPr>
    </w:p>
    <w:p w:rsidR="003C4EA2" w:rsidRDefault="003C4EA2" w:rsidP="00A24276">
      <w:pPr>
        <w:pStyle w:val="Ttulo"/>
      </w:pPr>
      <w:r>
        <w:t>INDICAÇÃO Nº 2307/10</w:t>
      </w:r>
    </w:p>
    <w:p w:rsidR="003C4EA2" w:rsidRDefault="003C4EA2">
      <w:pPr>
        <w:jc w:val="center"/>
        <w:rPr>
          <w:rFonts w:ascii="Bookman Old Style" w:hAnsi="Bookman Old Style"/>
          <w:b/>
          <w:u w:val="single"/>
        </w:rPr>
      </w:pPr>
    </w:p>
    <w:p w:rsidR="003C4EA2" w:rsidRDefault="003C4EA2">
      <w:pPr>
        <w:jc w:val="center"/>
        <w:rPr>
          <w:rFonts w:ascii="Bookman Old Style" w:hAnsi="Bookman Old Style"/>
          <w:b/>
          <w:u w:val="single"/>
        </w:rPr>
      </w:pPr>
    </w:p>
    <w:p w:rsidR="003C4EA2" w:rsidRDefault="003C4EA2" w:rsidP="00A24276">
      <w:pPr>
        <w:pStyle w:val="Recuodecorpodetexto"/>
        <w:ind w:left="4440"/>
      </w:pPr>
      <w:r>
        <w:t xml:space="preserve">“Colocação de placa proibitiva, em área pública localizada na Rua Barão de Mauá, nas proximidades do cemitério Cabreúva, no bairro Jardim Batagin”. </w:t>
      </w:r>
    </w:p>
    <w:p w:rsidR="003C4EA2" w:rsidRDefault="003C4EA2">
      <w:pPr>
        <w:ind w:left="1440" w:firstLine="3600"/>
        <w:jc w:val="both"/>
        <w:rPr>
          <w:rFonts w:ascii="Bookman Old Style" w:hAnsi="Bookman Old Style"/>
        </w:rPr>
      </w:pPr>
    </w:p>
    <w:p w:rsidR="003C4EA2" w:rsidRDefault="003C4EA2">
      <w:pPr>
        <w:ind w:left="1440" w:firstLine="3600"/>
        <w:jc w:val="both"/>
        <w:rPr>
          <w:rFonts w:ascii="Bookman Old Style" w:hAnsi="Bookman Old Style"/>
        </w:rPr>
      </w:pPr>
    </w:p>
    <w:p w:rsidR="003C4EA2" w:rsidRDefault="003C4EA2">
      <w:pPr>
        <w:ind w:left="1440" w:firstLine="3600"/>
        <w:jc w:val="both"/>
        <w:rPr>
          <w:rFonts w:ascii="Bookman Old Style" w:hAnsi="Bookman Old Style"/>
        </w:rPr>
      </w:pPr>
    </w:p>
    <w:p w:rsidR="003C4EA2" w:rsidRDefault="003C4EA2" w:rsidP="00A242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colocação de placa proibitiva, em área pública localizada na Rua Barão de Mauá, nas proximidades do cemitério Cabreúva, no bairro jardim Batagin.</w:t>
      </w:r>
    </w:p>
    <w:p w:rsidR="003C4EA2" w:rsidRDefault="003C4EA2" w:rsidP="00A24276">
      <w:pPr>
        <w:jc w:val="center"/>
        <w:rPr>
          <w:rFonts w:ascii="Bookman Old Style" w:hAnsi="Bookman Old Style"/>
          <w:b/>
        </w:rPr>
      </w:pPr>
    </w:p>
    <w:p w:rsidR="003C4EA2" w:rsidRDefault="003C4EA2" w:rsidP="00A24276">
      <w:pPr>
        <w:jc w:val="center"/>
        <w:rPr>
          <w:rFonts w:ascii="Bookman Old Style" w:hAnsi="Bookman Old Style"/>
          <w:b/>
        </w:rPr>
      </w:pPr>
    </w:p>
    <w:p w:rsidR="003C4EA2" w:rsidRDefault="003C4EA2" w:rsidP="00A24276">
      <w:pPr>
        <w:jc w:val="center"/>
        <w:rPr>
          <w:rFonts w:ascii="Bookman Old Style" w:hAnsi="Bookman Old Style"/>
          <w:b/>
        </w:rPr>
      </w:pPr>
    </w:p>
    <w:p w:rsidR="003C4EA2" w:rsidRDefault="003C4EA2" w:rsidP="00A242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C4EA2" w:rsidRDefault="003C4EA2" w:rsidP="00A24276">
      <w:pPr>
        <w:jc w:val="center"/>
        <w:rPr>
          <w:rFonts w:ascii="Bookman Old Style" w:hAnsi="Bookman Old Style"/>
          <w:b/>
        </w:rPr>
      </w:pPr>
    </w:p>
    <w:p w:rsidR="003C4EA2" w:rsidRDefault="003C4EA2" w:rsidP="00A24276">
      <w:pPr>
        <w:jc w:val="center"/>
        <w:rPr>
          <w:rFonts w:ascii="Bookman Old Style" w:hAnsi="Bookman Old Style"/>
          <w:b/>
        </w:rPr>
      </w:pPr>
    </w:p>
    <w:p w:rsidR="003C4EA2" w:rsidRDefault="003C4EA2" w:rsidP="00A242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colocar uma placa proibitiva no local acima mencionado, visto que o local é usado para descarte de lixo, prejudicando os moradores das proximidades.</w:t>
      </w:r>
    </w:p>
    <w:p w:rsidR="003C4EA2" w:rsidRDefault="003C4EA2" w:rsidP="00A24276">
      <w:pPr>
        <w:ind w:firstLine="1440"/>
        <w:outlineLvl w:val="0"/>
        <w:rPr>
          <w:rFonts w:ascii="Bookman Old Style" w:hAnsi="Bookman Old Style"/>
        </w:rPr>
      </w:pPr>
    </w:p>
    <w:p w:rsidR="003C4EA2" w:rsidRDefault="003C4EA2" w:rsidP="00A24276">
      <w:pPr>
        <w:ind w:firstLine="1440"/>
        <w:outlineLvl w:val="0"/>
        <w:rPr>
          <w:rFonts w:ascii="Bookman Old Style" w:hAnsi="Bookman Old Style"/>
        </w:rPr>
      </w:pPr>
    </w:p>
    <w:p w:rsidR="003C4EA2" w:rsidRDefault="003C4EA2" w:rsidP="00A24276">
      <w:pPr>
        <w:ind w:firstLine="1440"/>
        <w:outlineLvl w:val="0"/>
        <w:rPr>
          <w:rFonts w:ascii="Bookman Old Style" w:hAnsi="Bookman Old Style"/>
        </w:rPr>
      </w:pPr>
    </w:p>
    <w:p w:rsidR="003C4EA2" w:rsidRDefault="003C4EA2" w:rsidP="00A242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Agosto de 2010.</w:t>
      </w:r>
    </w:p>
    <w:p w:rsidR="003C4EA2" w:rsidRDefault="003C4EA2">
      <w:pPr>
        <w:ind w:firstLine="1440"/>
        <w:rPr>
          <w:rFonts w:ascii="Bookman Old Style" w:hAnsi="Bookman Old Style"/>
        </w:rPr>
      </w:pPr>
    </w:p>
    <w:p w:rsidR="003C4EA2" w:rsidRDefault="003C4EA2">
      <w:pPr>
        <w:rPr>
          <w:rFonts w:ascii="Bookman Old Style" w:hAnsi="Bookman Old Style"/>
        </w:rPr>
      </w:pPr>
    </w:p>
    <w:p w:rsidR="003C4EA2" w:rsidRDefault="003C4EA2">
      <w:pPr>
        <w:ind w:firstLine="1440"/>
        <w:rPr>
          <w:rFonts w:ascii="Bookman Old Style" w:hAnsi="Bookman Old Style"/>
        </w:rPr>
      </w:pPr>
    </w:p>
    <w:p w:rsidR="003C4EA2" w:rsidRDefault="003C4EA2" w:rsidP="00A24276">
      <w:pPr>
        <w:jc w:val="center"/>
        <w:outlineLvl w:val="0"/>
        <w:rPr>
          <w:rFonts w:ascii="Bookman Old Style" w:hAnsi="Bookman Old Style"/>
          <w:b/>
        </w:rPr>
      </w:pPr>
    </w:p>
    <w:p w:rsidR="003C4EA2" w:rsidRDefault="003C4EA2" w:rsidP="00A24276">
      <w:pPr>
        <w:jc w:val="center"/>
        <w:outlineLvl w:val="0"/>
        <w:rPr>
          <w:rFonts w:ascii="Bookman Old Style" w:hAnsi="Bookman Old Style"/>
          <w:b/>
        </w:rPr>
      </w:pPr>
    </w:p>
    <w:p w:rsidR="003C4EA2" w:rsidRDefault="003C4EA2" w:rsidP="00A242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C4EA2" w:rsidRDefault="003C4EA2" w:rsidP="00A242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C4EA2" w:rsidRDefault="003C4EA2" w:rsidP="00A24276">
      <w:pPr>
        <w:ind w:firstLine="120"/>
        <w:jc w:val="center"/>
        <w:outlineLvl w:val="0"/>
        <w:rPr>
          <w:rFonts w:ascii="Bookman Old Style" w:hAnsi="Bookman Old Style"/>
        </w:rPr>
      </w:pPr>
    </w:p>
    <w:p w:rsidR="003C4EA2" w:rsidRDefault="003C4EA2" w:rsidP="00A24276">
      <w:pPr>
        <w:ind w:firstLine="120"/>
        <w:jc w:val="center"/>
        <w:outlineLvl w:val="0"/>
        <w:rPr>
          <w:rFonts w:ascii="Bookman Old Style" w:hAnsi="Bookman Old Style"/>
        </w:rPr>
      </w:pPr>
    </w:p>
    <w:p w:rsidR="003C4EA2" w:rsidRDefault="003C4EA2" w:rsidP="00A24276">
      <w:pPr>
        <w:ind w:firstLine="120"/>
        <w:jc w:val="center"/>
        <w:outlineLvl w:val="0"/>
        <w:rPr>
          <w:rFonts w:ascii="Bookman Old Style" w:hAnsi="Bookman Old Style"/>
        </w:rPr>
      </w:pPr>
    </w:p>
    <w:p w:rsidR="003C4EA2" w:rsidRDefault="003C4EA2" w:rsidP="00A24276">
      <w:pPr>
        <w:ind w:firstLine="120"/>
        <w:jc w:val="center"/>
        <w:outlineLvl w:val="0"/>
        <w:rPr>
          <w:rFonts w:ascii="Bookman Old Style" w:hAnsi="Bookman Old Style"/>
        </w:rPr>
      </w:pPr>
    </w:p>
    <w:p w:rsidR="003C4EA2" w:rsidRDefault="003C4EA2" w:rsidP="00A24276">
      <w:pPr>
        <w:ind w:firstLine="120"/>
        <w:jc w:val="center"/>
        <w:outlineLvl w:val="0"/>
        <w:rPr>
          <w:rFonts w:ascii="Bookman Old Style" w:hAnsi="Bookman Old Style"/>
        </w:rPr>
      </w:pPr>
    </w:p>
    <w:p w:rsidR="003C4EA2" w:rsidRDefault="003C4EA2" w:rsidP="00A24276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3C4EA2" w:rsidRDefault="003C4EA2" w:rsidP="00A24276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3C4EA2" w:rsidRPr="000C304E" w:rsidRDefault="003C4EA2" w:rsidP="00A24276">
      <w:pPr>
        <w:outlineLvl w:val="0"/>
      </w:pPr>
    </w:p>
    <w:p w:rsidR="003C4EA2" w:rsidRPr="000C304E" w:rsidRDefault="003C4EA2" w:rsidP="00A24276">
      <w:pPr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76" w:rsidRDefault="00A24276">
      <w:r>
        <w:separator/>
      </w:r>
    </w:p>
  </w:endnote>
  <w:endnote w:type="continuationSeparator" w:id="0">
    <w:p w:rsidR="00A24276" w:rsidRDefault="00A2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76" w:rsidRDefault="00A24276">
      <w:r>
        <w:separator/>
      </w:r>
    </w:p>
  </w:footnote>
  <w:footnote w:type="continuationSeparator" w:id="0">
    <w:p w:rsidR="00A24276" w:rsidRDefault="00A2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4EA2"/>
    <w:rsid w:val="003D3AA8"/>
    <w:rsid w:val="004C67DE"/>
    <w:rsid w:val="009F196D"/>
    <w:rsid w:val="00A24276"/>
    <w:rsid w:val="00A9035B"/>
    <w:rsid w:val="00B844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4E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4EA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