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4C2" w:rsidRPr="00EC42C0" w:rsidRDefault="003E74C2" w:rsidP="003E74C2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2344</w:t>
      </w:r>
      <w:r w:rsidRPr="00EC42C0">
        <w:t>/</w:t>
      </w:r>
      <w:r>
        <w:t>10</w:t>
      </w:r>
    </w:p>
    <w:p w:rsidR="003E74C2" w:rsidRPr="00756886" w:rsidRDefault="003E74C2" w:rsidP="003E74C2">
      <w:pPr>
        <w:spacing w:line="480" w:lineRule="auto"/>
        <w:rPr>
          <w:rFonts w:ascii="Arial" w:hAnsi="Arial" w:cs="Arial"/>
          <w:color w:val="000000"/>
        </w:rPr>
      </w:pPr>
    </w:p>
    <w:p w:rsidR="003E74C2" w:rsidRPr="00756886" w:rsidRDefault="003E74C2" w:rsidP="003E74C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756886">
        <w:rPr>
          <w:rFonts w:ascii="Arial" w:hAnsi="Arial" w:cs="Arial"/>
          <w:color w:val="000000"/>
        </w:rPr>
        <w:t>“Substituição de duas árvores</w:t>
      </w:r>
      <w:r w:rsidRPr="00756886">
        <w:rPr>
          <w:rFonts w:ascii="Arial" w:hAnsi="Arial" w:cs="Arial"/>
        </w:rPr>
        <w:t xml:space="preserve"> na Rua Profeta Ezequiel em frente ao número 199 no bairro </w:t>
      </w:r>
      <w:r>
        <w:rPr>
          <w:rFonts w:ascii="Arial" w:hAnsi="Arial" w:cs="Arial"/>
        </w:rPr>
        <w:t xml:space="preserve">Jardim </w:t>
      </w:r>
      <w:r w:rsidRPr="00756886">
        <w:rPr>
          <w:rFonts w:ascii="Arial" w:hAnsi="Arial" w:cs="Arial"/>
        </w:rPr>
        <w:t>Laudisse II</w:t>
      </w:r>
      <w:r w:rsidRPr="00756886">
        <w:rPr>
          <w:rFonts w:ascii="Arial" w:hAnsi="Arial" w:cs="Arial"/>
          <w:color w:val="000000"/>
        </w:rPr>
        <w:t>”.</w:t>
      </w:r>
    </w:p>
    <w:p w:rsidR="003E74C2" w:rsidRPr="00756886" w:rsidRDefault="003E74C2" w:rsidP="003E74C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3E74C2" w:rsidRPr="00756886" w:rsidRDefault="003E74C2" w:rsidP="003E74C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color w:val="000000"/>
        </w:rPr>
      </w:pPr>
      <w:r w:rsidRPr="00756886">
        <w:rPr>
          <w:rFonts w:ascii="Arial" w:hAnsi="Arial" w:cs="Arial"/>
          <w:b/>
          <w:bCs/>
          <w:color w:val="000000"/>
        </w:rPr>
        <w:t xml:space="preserve">INDICA </w:t>
      </w:r>
      <w:r w:rsidRPr="00756886">
        <w:rPr>
          <w:rFonts w:ascii="Arial" w:hAnsi="Arial" w:cs="Arial"/>
          <w:color w:val="000000"/>
        </w:rPr>
        <w:t>ao Sr. Prefeito Municipal, na forma regimental, determinar a Substituição de duas árvores</w:t>
      </w:r>
      <w:r w:rsidRPr="00756886">
        <w:rPr>
          <w:rFonts w:ascii="Arial" w:hAnsi="Arial" w:cs="Arial"/>
        </w:rPr>
        <w:t xml:space="preserve"> na Rua Profeta Ezequiel em frente ao número 199 no bairro </w:t>
      </w:r>
      <w:r>
        <w:rPr>
          <w:rFonts w:ascii="Arial" w:hAnsi="Arial" w:cs="Arial"/>
        </w:rPr>
        <w:t xml:space="preserve">Jardim </w:t>
      </w:r>
      <w:r w:rsidRPr="00756886">
        <w:rPr>
          <w:rFonts w:ascii="Arial" w:hAnsi="Arial" w:cs="Arial"/>
        </w:rPr>
        <w:t xml:space="preserve">Laudisse II. </w:t>
      </w:r>
    </w:p>
    <w:p w:rsidR="003E74C2" w:rsidRPr="00756886" w:rsidRDefault="003E74C2" w:rsidP="003E74C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3E74C2" w:rsidRPr="00756886" w:rsidRDefault="003E74C2" w:rsidP="003E74C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color w:val="000000"/>
        </w:rPr>
      </w:pPr>
    </w:p>
    <w:p w:rsidR="003E74C2" w:rsidRPr="00756886" w:rsidRDefault="003E74C2" w:rsidP="003E74C2">
      <w:pPr>
        <w:ind w:firstLine="1440"/>
        <w:jc w:val="both"/>
        <w:rPr>
          <w:rFonts w:ascii="Arial" w:hAnsi="Arial" w:cs="Arial"/>
        </w:rPr>
      </w:pPr>
      <w:r w:rsidRPr="00756886">
        <w:rPr>
          <w:rFonts w:ascii="Arial" w:hAnsi="Arial" w:cs="Arial"/>
        </w:rPr>
        <w:t>Plenário “Dr. Tancredo Neves”, em 18 de agosto de 2010.</w:t>
      </w:r>
    </w:p>
    <w:p w:rsidR="003E74C2" w:rsidRPr="00756886" w:rsidRDefault="003E74C2" w:rsidP="003E74C2">
      <w:pPr>
        <w:jc w:val="both"/>
        <w:rPr>
          <w:rFonts w:ascii="Arial" w:hAnsi="Arial" w:cs="Arial"/>
        </w:rPr>
      </w:pPr>
    </w:p>
    <w:p w:rsidR="003E74C2" w:rsidRPr="00756886" w:rsidRDefault="003E74C2" w:rsidP="003E74C2">
      <w:pPr>
        <w:jc w:val="both"/>
        <w:rPr>
          <w:rFonts w:ascii="Arial" w:hAnsi="Arial" w:cs="Arial"/>
        </w:rPr>
      </w:pPr>
    </w:p>
    <w:p w:rsidR="003E74C2" w:rsidRDefault="003E74C2" w:rsidP="003E74C2">
      <w:pPr>
        <w:jc w:val="center"/>
        <w:rPr>
          <w:rFonts w:ascii="Bookman Old Style" w:hAnsi="Bookman Old Style"/>
        </w:rPr>
      </w:pPr>
    </w:p>
    <w:p w:rsidR="003E74C2" w:rsidRPr="00EC42C0" w:rsidRDefault="003E74C2" w:rsidP="003E74C2">
      <w:pPr>
        <w:jc w:val="center"/>
        <w:rPr>
          <w:rFonts w:ascii="Bookman Old Style" w:hAnsi="Bookman Old Style"/>
        </w:rPr>
      </w:pPr>
    </w:p>
    <w:p w:rsidR="003E74C2" w:rsidRPr="00EC42C0" w:rsidRDefault="003E74C2" w:rsidP="003E74C2">
      <w:pPr>
        <w:jc w:val="center"/>
        <w:rPr>
          <w:rFonts w:ascii="Bookman Old Style" w:hAnsi="Bookman Old Style"/>
        </w:rPr>
      </w:pPr>
    </w:p>
    <w:p w:rsidR="003E74C2" w:rsidRPr="00756886" w:rsidRDefault="003E74C2" w:rsidP="003E74C2">
      <w:pPr>
        <w:pStyle w:val="Ttulo1"/>
        <w:jc w:val="center"/>
        <w:rPr>
          <w:rFonts w:ascii="Arial Black" w:hAnsi="Arial Black"/>
          <w:lang w:val="es-ES_tradnl"/>
        </w:rPr>
      </w:pPr>
      <w:r w:rsidRPr="00756886">
        <w:rPr>
          <w:rFonts w:ascii="Arial Black" w:hAnsi="Arial Black"/>
          <w:lang w:val="es-ES_tradnl"/>
        </w:rPr>
        <w:t>Juca Bortolucci</w:t>
      </w:r>
    </w:p>
    <w:p w:rsidR="003E74C2" w:rsidRPr="00756886" w:rsidRDefault="003E74C2" w:rsidP="003E74C2">
      <w:pPr>
        <w:jc w:val="center"/>
        <w:rPr>
          <w:rFonts w:ascii="Bookman Old Style" w:hAnsi="Bookman Old Style"/>
          <w:b/>
        </w:rPr>
      </w:pPr>
      <w:r w:rsidRPr="00756886">
        <w:rPr>
          <w:rFonts w:ascii="Bookman Old Style" w:hAnsi="Bookman Old Style"/>
          <w:b/>
        </w:rPr>
        <w:t>-Vereador-</w:t>
      </w:r>
    </w:p>
    <w:p w:rsidR="003E74C2" w:rsidRPr="00EC42C0" w:rsidRDefault="003E74C2" w:rsidP="003E74C2">
      <w:pPr>
        <w:jc w:val="center"/>
        <w:rPr>
          <w:rFonts w:ascii="Bookman Old Style" w:hAnsi="Bookman Old Style"/>
        </w:rPr>
      </w:pPr>
    </w:p>
    <w:p w:rsidR="003E74C2" w:rsidRPr="00EC42C0" w:rsidRDefault="003E74C2" w:rsidP="003E74C2">
      <w:pPr>
        <w:pStyle w:val="Recuodecorpodetexto2"/>
        <w:jc w:val="center"/>
        <w:rPr>
          <w:rFonts w:ascii="Bookman Old Style" w:hAnsi="Bookman Old Style"/>
        </w:rPr>
      </w:pPr>
    </w:p>
    <w:p w:rsidR="003E74C2" w:rsidRPr="00EC42C0" w:rsidRDefault="003E74C2" w:rsidP="003E74C2">
      <w:pPr>
        <w:pStyle w:val="Recuodecorpodetexto2"/>
        <w:rPr>
          <w:rFonts w:ascii="Bookman Old Style" w:hAnsi="Bookman Old Style"/>
        </w:rPr>
      </w:pPr>
    </w:p>
    <w:p w:rsidR="003E74C2" w:rsidRPr="00EC42C0" w:rsidRDefault="003E74C2" w:rsidP="003E74C2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45A" w:rsidRDefault="0083445A">
      <w:r>
        <w:separator/>
      </w:r>
    </w:p>
  </w:endnote>
  <w:endnote w:type="continuationSeparator" w:id="0">
    <w:p w:rsidR="0083445A" w:rsidRDefault="00834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45A" w:rsidRDefault="0083445A">
      <w:r>
        <w:separator/>
      </w:r>
    </w:p>
  </w:footnote>
  <w:footnote w:type="continuationSeparator" w:id="0">
    <w:p w:rsidR="0083445A" w:rsidRDefault="00834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E74C2"/>
    <w:rsid w:val="004C67DE"/>
    <w:rsid w:val="0083445A"/>
    <w:rsid w:val="009F196D"/>
    <w:rsid w:val="00A9035B"/>
    <w:rsid w:val="00B531C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E74C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E74C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E74C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E74C2"/>
    <w:rPr>
      <w:sz w:val="24"/>
      <w:szCs w:val="24"/>
    </w:rPr>
  </w:style>
  <w:style w:type="paragraph" w:styleId="Ttulo">
    <w:name w:val="Title"/>
    <w:basedOn w:val="Normal"/>
    <w:link w:val="TtuloChar"/>
    <w:qFormat/>
    <w:rsid w:val="003E74C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E74C2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E74C2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E74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