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A9" w:rsidRDefault="008A73A9" w:rsidP="0025071A">
      <w:pPr>
        <w:pStyle w:val="Ttulo"/>
      </w:pPr>
      <w:bookmarkStart w:id="0" w:name="_GoBack"/>
      <w:bookmarkEnd w:id="0"/>
      <w:r>
        <w:t>INDICAÇÃO Nº. 2431/10</w:t>
      </w:r>
    </w:p>
    <w:p w:rsidR="008A73A9" w:rsidRDefault="008A73A9">
      <w:pPr>
        <w:jc w:val="center"/>
        <w:rPr>
          <w:rFonts w:ascii="Bookman Old Style" w:hAnsi="Bookman Old Style"/>
          <w:b/>
          <w:u w:val="single"/>
        </w:rPr>
      </w:pPr>
    </w:p>
    <w:p w:rsidR="008A73A9" w:rsidRDefault="008A73A9">
      <w:pPr>
        <w:jc w:val="center"/>
        <w:rPr>
          <w:rFonts w:ascii="Bookman Old Style" w:hAnsi="Bookman Old Style"/>
          <w:b/>
          <w:u w:val="single"/>
        </w:rPr>
      </w:pPr>
    </w:p>
    <w:p w:rsidR="008A73A9" w:rsidRDefault="008A73A9" w:rsidP="0025071A">
      <w:pPr>
        <w:pStyle w:val="Recuodecorpodetexto"/>
        <w:ind w:left="4440"/>
      </w:pPr>
      <w:r>
        <w:t>“Reparo da camada asfáltica localizada na Rua do Centeio eqüina com a Rua Décio Jacinto Ribeiro, no Bairro Jardim São Fernando”.</w:t>
      </w:r>
    </w:p>
    <w:p w:rsidR="008A73A9" w:rsidRDefault="008A73A9">
      <w:pPr>
        <w:ind w:left="1440" w:firstLine="3600"/>
        <w:jc w:val="both"/>
        <w:rPr>
          <w:rFonts w:ascii="Bookman Old Style" w:hAnsi="Bookman Old Style"/>
        </w:rPr>
      </w:pPr>
    </w:p>
    <w:p w:rsidR="008A73A9" w:rsidRDefault="008A73A9">
      <w:pPr>
        <w:ind w:left="1440" w:firstLine="3600"/>
        <w:jc w:val="both"/>
        <w:rPr>
          <w:rFonts w:ascii="Bookman Old Style" w:hAnsi="Bookman Old Style"/>
        </w:rPr>
      </w:pPr>
    </w:p>
    <w:p w:rsidR="008A73A9" w:rsidRDefault="008A73A9">
      <w:pPr>
        <w:ind w:left="1440" w:firstLine="3600"/>
        <w:jc w:val="both"/>
        <w:rPr>
          <w:rFonts w:ascii="Bookman Old Style" w:hAnsi="Bookman Old Style"/>
        </w:rPr>
      </w:pPr>
    </w:p>
    <w:p w:rsidR="008A73A9" w:rsidRDefault="008A73A9">
      <w:pPr>
        <w:ind w:left="1440" w:firstLine="3600"/>
        <w:jc w:val="both"/>
        <w:rPr>
          <w:rFonts w:ascii="Bookman Old Style" w:hAnsi="Bookman Old Style"/>
        </w:rPr>
      </w:pPr>
    </w:p>
    <w:p w:rsidR="008A73A9" w:rsidRPr="000B4727" w:rsidRDefault="008A73A9" w:rsidP="0025071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</w:t>
      </w:r>
      <w:r>
        <w:rPr>
          <w:rFonts w:ascii="Bookman Old Style" w:hAnsi="Bookman Old Style"/>
        </w:rPr>
        <w:t xml:space="preserve">o </w:t>
      </w:r>
      <w:r w:rsidRPr="000B4727">
        <w:rPr>
          <w:rFonts w:ascii="Bookman Old Style" w:hAnsi="Bookman Old Style"/>
        </w:rPr>
        <w:t>Reparo da camada asfáltica localizada na Rua do Centeio eqüina com a rua Décio Jacinto Ribeiro, no Bairro Jardim São Fernando.</w:t>
      </w:r>
    </w:p>
    <w:p w:rsidR="008A73A9" w:rsidRPr="00C66714" w:rsidRDefault="008A73A9" w:rsidP="0025071A">
      <w:pPr>
        <w:jc w:val="center"/>
        <w:rPr>
          <w:rFonts w:ascii="Bookman Old Style" w:hAnsi="Bookman Old Style"/>
          <w:b/>
        </w:rPr>
      </w:pPr>
    </w:p>
    <w:p w:rsidR="008A73A9" w:rsidRDefault="008A73A9" w:rsidP="002507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73A9" w:rsidRDefault="008A73A9" w:rsidP="0025071A">
      <w:pPr>
        <w:jc w:val="center"/>
        <w:rPr>
          <w:rFonts w:ascii="Bookman Old Style" w:hAnsi="Bookman Old Style"/>
          <w:b/>
        </w:rPr>
      </w:pPr>
    </w:p>
    <w:p w:rsidR="008A73A9" w:rsidRDefault="008A73A9" w:rsidP="0025071A">
      <w:pPr>
        <w:jc w:val="center"/>
        <w:rPr>
          <w:rFonts w:ascii="Bookman Old Style" w:hAnsi="Bookman Old Style"/>
          <w:b/>
        </w:rPr>
      </w:pPr>
    </w:p>
    <w:p w:rsidR="008A73A9" w:rsidRDefault="008A73A9" w:rsidP="0025071A">
      <w:pPr>
        <w:jc w:val="center"/>
        <w:rPr>
          <w:rFonts w:ascii="Bookman Old Style" w:hAnsi="Bookman Old Style"/>
          <w:b/>
        </w:rPr>
      </w:pPr>
    </w:p>
    <w:p w:rsidR="008A73A9" w:rsidRDefault="008A73A9" w:rsidP="002507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via acima mencionada encontra-se com a camada asfáltica danificada, ao lado do bueiro que foi construído recentemente junto às obras antienchentes do bairro, causando transtornos aos motoristas que por ela necessitam transitar e perigo aos pedestres, pois, está afundando a camada asfaltica. Necessita, com “urgência”, dos serviços no local.</w:t>
      </w:r>
    </w:p>
    <w:p w:rsidR="008A73A9" w:rsidRDefault="008A73A9" w:rsidP="002507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A73A9" w:rsidRPr="001751EC" w:rsidRDefault="008A73A9" w:rsidP="0025071A">
      <w:pPr>
        <w:ind w:firstLine="1440"/>
        <w:jc w:val="both"/>
        <w:rPr>
          <w:rFonts w:ascii="Bookman Old Style" w:hAnsi="Bookman Old Style"/>
        </w:rPr>
      </w:pPr>
    </w:p>
    <w:p w:rsidR="008A73A9" w:rsidRDefault="008A73A9" w:rsidP="0025071A">
      <w:pPr>
        <w:ind w:firstLine="1440"/>
        <w:jc w:val="both"/>
        <w:outlineLvl w:val="0"/>
        <w:rPr>
          <w:rFonts w:ascii="Bookman Old Style" w:hAnsi="Bookman Old Style"/>
        </w:rPr>
      </w:pPr>
    </w:p>
    <w:p w:rsidR="008A73A9" w:rsidRDefault="008A73A9" w:rsidP="0025071A">
      <w:pPr>
        <w:ind w:firstLine="1440"/>
        <w:outlineLvl w:val="0"/>
        <w:rPr>
          <w:rFonts w:ascii="Bookman Old Style" w:hAnsi="Bookman Old Style"/>
        </w:rPr>
      </w:pPr>
    </w:p>
    <w:p w:rsidR="008A73A9" w:rsidRDefault="008A73A9" w:rsidP="0025071A">
      <w:pPr>
        <w:ind w:firstLine="1440"/>
        <w:outlineLvl w:val="0"/>
        <w:rPr>
          <w:rFonts w:ascii="Bookman Old Style" w:hAnsi="Bookman Old Style"/>
        </w:rPr>
      </w:pPr>
    </w:p>
    <w:p w:rsidR="008A73A9" w:rsidRDefault="008A73A9" w:rsidP="002507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8A73A9" w:rsidRDefault="008A73A9">
      <w:pPr>
        <w:ind w:firstLine="1440"/>
        <w:rPr>
          <w:rFonts w:ascii="Bookman Old Style" w:hAnsi="Bookman Old Style"/>
        </w:rPr>
      </w:pPr>
    </w:p>
    <w:p w:rsidR="008A73A9" w:rsidRDefault="008A73A9">
      <w:pPr>
        <w:rPr>
          <w:rFonts w:ascii="Bookman Old Style" w:hAnsi="Bookman Old Style"/>
        </w:rPr>
      </w:pPr>
    </w:p>
    <w:p w:rsidR="008A73A9" w:rsidRDefault="008A73A9">
      <w:pPr>
        <w:ind w:firstLine="1440"/>
        <w:rPr>
          <w:rFonts w:ascii="Bookman Old Style" w:hAnsi="Bookman Old Style"/>
        </w:rPr>
      </w:pPr>
    </w:p>
    <w:p w:rsidR="008A73A9" w:rsidRDefault="008A73A9" w:rsidP="0025071A">
      <w:pPr>
        <w:jc w:val="center"/>
        <w:outlineLvl w:val="0"/>
        <w:rPr>
          <w:rFonts w:ascii="Bookman Old Style" w:hAnsi="Bookman Old Style"/>
          <w:b/>
        </w:rPr>
      </w:pPr>
    </w:p>
    <w:p w:rsidR="008A73A9" w:rsidRPr="00251DC5" w:rsidRDefault="008A73A9" w:rsidP="0025071A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8A73A9" w:rsidRPr="00251DC5" w:rsidRDefault="008A73A9" w:rsidP="0025071A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8A73A9" w:rsidRDefault="008A73A9" w:rsidP="002507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8A73A9" w:rsidRDefault="008A73A9" w:rsidP="0025071A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1A" w:rsidRDefault="0025071A">
      <w:r>
        <w:separator/>
      </w:r>
    </w:p>
  </w:endnote>
  <w:endnote w:type="continuationSeparator" w:id="0">
    <w:p w:rsidR="0025071A" w:rsidRDefault="0025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1A" w:rsidRDefault="0025071A">
      <w:r>
        <w:separator/>
      </w:r>
    </w:p>
  </w:footnote>
  <w:footnote w:type="continuationSeparator" w:id="0">
    <w:p w:rsidR="0025071A" w:rsidRDefault="0025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71A"/>
    <w:rsid w:val="003D3AA8"/>
    <w:rsid w:val="004C67DE"/>
    <w:rsid w:val="008A73A9"/>
    <w:rsid w:val="009926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73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73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