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97" w:rsidRDefault="003B3997" w:rsidP="003B3997">
      <w:pPr>
        <w:pStyle w:val="Ttulo"/>
        <w:jc w:val="left"/>
      </w:pPr>
      <w:bookmarkStart w:id="0" w:name="_GoBack"/>
      <w:bookmarkEnd w:id="0"/>
    </w:p>
    <w:p w:rsidR="003B3997" w:rsidRDefault="003B3997" w:rsidP="003B3997">
      <w:pPr>
        <w:pStyle w:val="Ttulo"/>
        <w:jc w:val="left"/>
      </w:pPr>
    </w:p>
    <w:p w:rsidR="003B3997" w:rsidRDefault="003B3997" w:rsidP="003B3997">
      <w:pPr>
        <w:pStyle w:val="Ttulo"/>
        <w:jc w:val="left"/>
      </w:pPr>
    </w:p>
    <w:p w:rsidR="003B3997" w:rsidRDefault="003B3997" w:rsidP="003B3997">
      <w:pPr>
        <w:pStyle w:val="Ttulo"/>
        <w:jc w:val="left"/>
      </w:pPr>
    </w:p>
    <w:p w:rsidR="003B3997" w:rsidRDefault="003B3997" w:rsidP="003B3997">
      <w:pPr>
        <w:pStyle w:val="Ttulo"/>
        <w:jc w:val="left"/>
      </w:pPr>
      <w:r>
        <w:t xml:space="preserve">   INDICAÇÃO Nº 2462/10</w:t>
      </w:r>
    </w:p>
    <w:p w:rsidR="003B3997" w:rsidRDefault="003B3997" w:rsidP="003B3997">
      <w:pPr>
        <w:jc w:val="center"/>
        <w:rPr>
          <w:rFonts w:ascii="Bookman Old Style" w:hAnsi="Bookman Old Style"/>
          <w:b/>
          <w:u w:val="single"/>
        </w:rPr>
      </w:pPr>
    </w:p>
    <w:p w:rsidR="003B3997" w:rsidRDefault="003B3997" w:rsidP="003B3997">
      <w:pPr>
        <w:jc w:val="center"/>
        <w:rPr>
          <w:rFonts w:ascii="Bookman Old Style" w:hAnsi="Bookman Old Style"/>
          <w:b/>
          <w:u w:val="single"/>
        </w:rPr>
      </w:pPr>
    </w:p>
    <w:p w:rsidR="003B3997" w:rsidRDefault="003B3997" w:rsidP="003B3997">
      <w:pPr>
        <w:pStyle w:val="Recuodecorpodetexto"/>
        <w:ind w:left="4440"/>
      </w:pPr>
      <w:r>
        <w:t>“Limpeza e à construção de um campo de futebol de área em terreno pertencente à Municipalidade, localizado entre as Ruas: Tabajaras e Guaicurus no bairro Jardim São Francisco II .”</w:t>
      </w:r>
    </w:p>
    <w:p w:rsidR="003B3997" w:rsidRDefault="003B3997" w:rsidP="003B3997">
      <w:pPr>
        <w:ind w:left="1440" w:firstLine="3600"/>
        <w:jc w:val="both"/>
        <w:rPr>
          <w:rFonts w:ascii="Bookman Old Style" w:hAnsi="Bookman Old Style"/>
        </w:rPr>
      </w:pPr>
    </w:p>
    <w:p w:rsidR="003B3997" w:rsidRPr="003977F2" w:rsidRDefault="003B3997" w:rsidP="003B399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limpeza e a construção de um campo de futebol de areia em terreno pertencente a Municipalidade,localizado entre as Ruas Tabajaras e Guaicurus, no  bairro Jardim São Francisco II.</w:t>
      </w:r>
    </w:p>
    <w:p w:rsidR="003B3997" w:rsidRDefault="003B3997" w:rsidP="003B3997">
      <w:pPr>
        <w:jc w:val="center"/>
        <w:rPr>
          <w:rFonts w:ascii="Bookman Old Style" w:hAnsi="Bookman Old Style"/>
          <w:b/>
        </w:rPr>
      </w:pPr>
    </w:p>
    <w:p w:rsidR="003B3997" w:rsidRDefault="003B3997" w:rsidP="003B399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B3997" w:rsidRDefault="003B3997" w:rsidP="003B3997">
      <w:pPr>
        <w:jc w:val="both"/>
        <w:rPr>
          <w:rFonts w:ascii="Bookman Old Style" w:hAnsi="Bookman Old Style"/>
          <w:b/>
        </w:rPr>
      </w:pPr>
    </w:p>
    <w:p w:rsidR="003B3997" w:rsidRDefault="003B3997" w:rsidP="003B399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Com a construção de um campo de futebol de areia no local acima indicado será de grande valia para os moradores daquele bairro e adjacentes, pois seria mais uma área de lazer e o problema que  eles tem com o mato alto no local evitaria o aparecimento de ratos, baratas e até bichos peçonhentos  que vem aparecendo em suas casas.</w:t>
      </w:r>
    </w:p>
    <w:p w:rsidR="003B3997" w:rsidRDefault="003B3997" w:rsidP="003B3997">
      <w:pPr>
        <w:ind w:firstLine="1440"/>
        <w:outlineLvl w:val="0"/>
        <w:rPr>
          <w:rFonts w:ascii="Bookman Old Style" w:hAnsi="Bookman Old Style"/>
        </w:rPr>
      </w:pPr>
    </w:p>
    <w:p w:rsidR="003B3997" w:rsidRDefault="003B3997" w:rsidP="003B3997">
      <w:pPr>
        <w:ind w:firstLine="1440"/>
        <w:outlineLvl w:val="0"/>
        <w:rPr>
          <w:rFonts w:ascii="Bookman Old Style" w:hAnsi="Bookman Old Style"/>
        </w:rPr>
      </w:pPr>
    </w:p>
    <w:p w:rsidR="003B3997" w:rsidRDefault="003B3997" w:rsidP="003B399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setembro de 2010.</w:t>
      </w:r>
    </w:p>
    <w:p w:rsidR="003B3997" w:rsidRDefault="003B3997" w:rsidP="003B3997">
      <w:pPr>
        <w:ind w:firstLine="1440"/>
        <w:rPr>
          <w:rFonts w:ascii="Bookman Old Style" w:hAnsi="Bookman Old Style"/>
        </w:rPr>
      </w:pPr>
    </w:p>
    <w:p w:rsidR="003B3997" w:rsidRDefault="003B3997" w:rsidP="003B3997">
      <w:pPr>
        <w:rPr>
          <w:rFonts w:ascii="Bookman Old Style" w:hAnsi="Bookman Old Style"/>
        </w:rPr>
      </w:pPr>
    </w:p>
    <w:p w:rsidR="003B3997" w:rsidRDefault="003B3997" w:rsidP="003B3997">
      <w:pPr>
        <w:jc w:val="center"/>
        <w:outlineLvl w:val="0"/>
        <w:rPr>
          <w:rFonts w:ascii="Bookman Old Style" w:hAnsi="Bookman Old Style"/>
          <w:b/>
        </w:rPr>
      </w:pPr>
    </w:p>
    <w:p w:rsidR="003B3997" w:rsidRDefault="003B3997" w:rsidP="003B399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3B3997" w:rsidRDefault="003B3997" w:rsidP="003B399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3B3997" w:rsidRDefault="003B3997" w:rsidP="003B3997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B3997" w:rsidRDefault="003B3997" w:rsidP="003B3997">
      <w:pPr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3B" w:rsidRDefault="00E2173B">
      <w:r>
        <w:separator/>
      </w:r>
    </w:p>
  </w:endnote>
  <w:endnote w:type="continuationSeparator" w:id="0">
    <w:p w:rsidR="00E2173B" w:rsidRDefault="00E2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3B" w:rsidRDefault="00E2173B">
      <w:r>
        <w:separator/>
      </w:r>
    </w:p>
  </w:footnote>
  <w:footnote w:type="continuationSeparator" w:id="0">
    <w:p w:rsidR="00E2173B" w:rsidRDefault="00E2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E7369"/>
    <w:rsid w:val="003B3997"/>
    <w:rsid w:val="003D3AA8"/>
    <w:rsid w:val="004C67DE"/>
    <w:rsid w:val="009F196D"/>
    <w:rsid w:val="00A9035B"/>
    <w:rsid w:val="00CD613B"/>
    <w:rsid w:val="00E2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B399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3B399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3B399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B39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