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6F" w:rsidRPr="00F30F77" w:rsidRDefault="00BA4F6F" w:rsidP="00475FA9">
      <w:pPr>
        <w:pStyle w:val="Ttulo"/>
      </w:pPr>
      <w:bookmarkStart w:id="0" w:name="_GoBack"/>
      <w:bookmarkEnd w:id="0"/>
      <w:r w:rsidRPr="00F30F77">
        <w:t>INDICAÇÃO Nº 2511/2010</w:t>
      </w:r>
    </w:p>
    <w:p w:rsidR="00BA4F6F" w:rsidRPr="00F30F77" w:rsidRDefault="00BA4F6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4F6F" w:rsidRPr="00F30F77" w:rsidRDefault="00BA4F6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4F6F" w:rsidRPr="00F30F77" w:rsidRDefault="00BA4F6F" w:rsidP="00475FA9">
      <w:pPr>
        <w:pStyle w:val="Recuodecorpodetexto"/>
        <w:ind w:left="4440"/>
      </w:pPr>
      <w:r w:rsidRPr="00F30F77">
        <w:t>“Substituição de árvore localizada em frente à residência de nº 1148 da Rua do Cobre no Mollon.”</w:t>
      </w:r>
    </w:p>
    <w:p w:rsidR="00BA4F6F" w:rsidRPr="00F30F77" w:rsidRDefault="00BA4F6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4F6F" w:rsidRPr="00F30F77" w:rsidRDefault="00BA4F6F" w:rsidP="00475FA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30F77">
        <w:rPr>
          <w:rFonts w:ascii="Bookman Old Style" w:hAnsi="Bookman Old Style"/>
          <w:b/>
          <w:bCs/>
          <w:sz w:val="24"/>
          <w:szCs w:val="24"/>
        </w:rPr>
        <w:t>INDICA</w:t>
      </w:r>
      <w:r w:rsidRPr="00F30F7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substituição da árvore supra.</w:t>
      </w:r>
    </w:p>
    <w:p w:rsidR="00BA4F6F" w:rsidRPr="00F30F77" w:rsidRDefault="00BA4F6F" w:rsidP="00475F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4F6F" w:rsidRPr="00F30F77" w:rsidRDefault="00BA4F6F" w:rsidP="00475F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4F6F" w:rsidRPr="00F30F77" w:rsidRDefault="00BA4F6F" w:rsidP="00475FA9">
      <w:pPr>
        <w:jc w:val="center"/>
        <w:rPr>
          <w:rFonts w:ascii="Bookman Old Style" w:hAnsi="Bookman Old Style"/>
          <w:b/>
          <w:sz w:val="24"/>
          <w:szCs w:val="24"/>
        </w:rPr>
      </w:pPr>
      <w:r w:rsidRPr="00F30F77">
        <w:rPr>
          <w:rFonts w:ascii="Bookman Old Style" w:hAnsi="Bookman Old Style"/>
          <w:b/>
          <w:sz w:val="24"/>
          <w:szCs w:val="24"/>
        </w:rPr>
        <w:t>Justificativa:</w:t>
      </w:r>
    </w:p>
    <w:p w:rsidR="00BA4F6F" w:rsidRPr="00F30F77" w:rsidRDefault="00BA4F6F" w:rsidP="00475F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4F6F" w:rsidRPr="00F30F77" w:rsidRDefault="00BA4F6F" w:rsidP="00475F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4F6F" w:rsidRPr="00F30F77" w:rsidRDefault="00BA4F6F" w:rsidP="00475F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4F6F" w:rsidRPr="00F30F77" w:rsidRDefault="00BA4F6F" w:rsidP="00475F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30F77">
        <w:rPr>
          <w:rFonts w:ascii="Bookman Old Style" w:hAnsi="Bookman Old Style"/>
          <w:sz w:val="24"/>
          <w:szCs w:val="24"/>
        </w:rPr>
        <w:t xml:space="preserve">Moradores do Mollon vem reclamando que a árvore plantada em frente à residência de 1148 da Rua do Cobre esta muito alta, e quando venta os galhos da mesma toca os fios, gerando quedas bruscas de energia, assim, temem prejuízos em aparelhos domésticos. </w:t>
      </w:r>
    </w:p>
    <w:p w:rsidR="00BA4F6F" w:rsidRPr="00F30F77" w:rsidRDefault="00BA4F6F" w:rsidP="00475F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30F77">
        <w:rPr>
          <w:rFonts w:ascii="Bookman Old Style" w:hAnsi="Bookman Old Style"/>
          <w:sz w:val="24"/>
          <w:szCs w:val="24"/>
        </w:rPr>
        <w:t>Reclamam ainda das raízes expostas danificando a calçada e provocando acidentes envolvendo pessoas idosas.</w:t>
      </w:r>
    </w:p>
    <w:p w:rsidR="00BA4F6F" w:rsidRPr="00F30F77" w:rsidRDefault="00BA4F6F" w:rsidP="00475F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4F6F" w:rsidRPr="00F30F77" w:rsidRDefault="00BA4F6F" w:rsidP="00475FA9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30F77">
        <w:rPr>
          <w:rFonts w:ascii="Bookman Old Style" w:hAnsi="Bookman Old Style"/>
          <w:sz w:val="24"/>
          <w:szCs w:val="24"/>
        </w:rPr>
        <w:tab/>
      </w:r>
    </w:p>
    <w:p w:rsidR="00BA4F6F" w:rsidRPr="00F30F77" w:rsidRDefault="00BA4F6F" w:rsidP="00475FA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A4F6F" w:rsidRPr="00F30F77" w:rsidRDefault="00BA4F6F" w:rsidP="00475FA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A4F6F" w:rsidRPr="00F30F77" w:rsidRDefault="00BA4F6F" w:rsidP="00475FA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30F77">
        <w:rPr>
          <w:rFonts w:ascii="Bookman Old Style" w:hAnsi="Bookman Old Style"/>
          <w:sz w:val="24"/>
          <w:szCs w:val="24"/>
        </w:rPr>
        <w:t>Plenário “Dr. Tancredo Neves”, em 16 de setembro de 2010.</w:t>
      </w:r>
    </w:p>
    <w:p w:rsidR="00BA4F6F" w:rsidRPr="00F30F77" w:rsidRDefault="00BA4F6F">
      <w:pPr>
        <w:ind w:firstLine="1440"/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ind w:firstLine="1440"/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ind w:firstLine="1440"/>
        <w:rPr>
          <w:rFonts w:ascii="Bookman Old Style" w:hAnsi="Bookman Old Style"/>
          <w:sz w:val="24"/>
          <w:szCs w:val="24"/>
        </w:rPr>
      </w:pPr>
    </w:p>
    <w:p w:rsidR="00BA4F6F" w:rsidRPr="00F30F77" w:rsidRDefault="00BA4F6F">
      <w:pPr>
        <w:ind w:firstLine="1440"/>
        <w:rPr>
          <w:rFonts w:ascii="Bookman Old Style" w:hAnsi="Bookman Old Style"/>
          <w:sz w:val="24"/>
          <w:szCs w:val="24"/>
        </w:rPr>
      </w:pPr>
    </w:p>
    <w:p w:rsidR="00BA4F6F" w:rsidRPr="00F30F77" w:rsidRDefault="00BA4F6F" w:rsidP="00475FA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A4F6F" w:rsidRPr="00F30F77" w:rsidRDefault="00BA4F6F" w:rsidP="00475FA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30F77">
        <w:rPr>
          <w:rFonts w:ascii="Bookman Old Style" w:hAnsi="Bookman Old Style"/>
          <w:b/>
          <w:sz w:val="24"/>
          <w:szCs w:val="24"/>
        </w:rPr>
        <w:t>Danilo Godoy</w:t>
      </w:r>
    </w:p>
    <w:p w:rsidR="00BA4F6F" w:rsidRPr="00F30F77" w:rsidRDefault="00BA4F6F" w:rsidP="00475FA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30F77">
        <w:rPr>
          <w:rFonts w:ascii="Bookman Old Style" w:hAnsi="Bookman Old Style"/>
          <w:b/>
          <w:sz w:val="24"/>
          <w:szCs w:val="24"/>
        </w:rPr>
        <w:t>PSDB</w:t>
      </w:r>
    </w:p>
    <w:p w:rsidR="00BA4F6F" w:rsidRPr="00F30F77" w:rsidRDefault="00BA4F6F" w:rsidP="00475FA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30F77">
        <w:rPr>
          <w:rFonts w:ascii="Bookman Old Style" w:hAnsi="Bookman Old Style"/>
          <w:sz w:val="24"/>
          <w:szCs w:val="24"/>
        </w:rPr>
        <w:t>-vereador-</w:t>
      </w:r>
    </w:p>
    <w:p w:rsidR="00BA4F6F" w:rsidRPr="00F30F77" w:rsidRDefault="00BA4F6F" w:rsidP="00CD613B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A9" w:rsidRDefault="00475FA9">
      <w:r>
        <w:separator/>
      </w:r>
    </w:p>
  </w:endnote>
  <w:endnote w:type="continuationSeparator" w:id="0">
    <w:p w:rsidR="00475FA9" w:rsidRDefault="0047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A9" w:rsidRDefault="00475FA9">
      <w:r>
        <w:separator/>
      </w:r>
    </w:p>
  </w:footnote>
  <w:footnote w:type="continuationSeparator" w:id="0">
    <w:p w:rsidR="00475FA9" w:rsidRDefault="0047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FA9"/>
    <w:rsid w:val="004C67DE"/>
    <w:rsid w:val="009F196D"/>
    <w:rsid w:val="00A9035B"/>
    <w:rsid w:val="00BA4F6F"/>
    <w:rsid w:val="00CD613B"/>
    <w:rsid w:val="00D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4F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4F6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