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98" w:rsidRDefault="00A05A98" w:rsidP="00541B1D">
      <w:pPr>
        <w:pStyle w:val="Ttulo"/>
      </w:pPr>
      <w:bookmarkStart w:id="0" w:name="_GoBack"/>
      <w:bookmarkEnd w:id="0"/>
      <w:r>
        <w:t>INDICAÇÃO Nº 2536/2010</w:t>
      </w:r>
    </w:p>
    <w:p w:rsidR="00A05A98" w:rsidRDefault="00A05A98">
      <w:pPr>
        <w:jc w:val="center"/>
        <w:rPr>
          <w:rFonts w:ascii="Bookman Old Style" w:hAnsi="Bookman Old Style"/>
          <w:b/>
          <w:u w:val="single"/>
        </w:rPr>
      </w:pPr>
    </w:p>
    <w:p w:rsidR="00A05A98" w:rsidRDefault="00A05A98">
      <w:pPr>
        <w:jc w:val="center"/>
        <w:rPr>
          <w:rFonts w:ascii="Bookman Old Style" w:hAnsi="Bookman Old Style"/>
          <w:b/>
          <w:u w:val="single"/>
        </w:rPr>
      </w:pPr>
    </w:p>
    <w:p w:rsidR="00A05A98" w:rsidRDefault="00A05A98" w:rsidP="00541B1D">
      <w:pPr>
        <w:pStyle w:val="Recuodecorpodetexto"/>
        <w:ind w:left="4440"/>
      </w:pPr>
      <w:r>
        <w:t>“Limpeza em bueiro localizado na Rua Vereador Carlos Iatarola em frente a residência de número 282, Ângelo Giubina.”</w:t>
      </w:r>
    </w:p>
    <w:p w:rsidR="00A05A98" w:rsidRDefault="00A05A98">
      <w:pPr>
        <w:ind w:left="1440" w:firstLine="3600"/>
        <w:jc w:val="both"/>
        <w:rPr>
          <w:rFonts w:ascii="Bookman Old Style" w:hAnsi="Bookman Old Style"/>
        </w:rPr>
      </w:pPr>
    </w:p>
    <w:p w:rsidR="00A05A98" w:rsidRDefault="00A05A98">
      <w:pPr>
        <w:ind w:left="1440" w:firstLine="3600"/>
        <w:jc w:val="both"/>
        <w:rPr>
          <w:rFonts w:ascii="Bookman Old Style" w:hAnsi="Bookman Old Style"/>
        </w:rPr>
      </w:pPr>
    </w:p>
    <w:p w:rsidR="00A05A98" w:rsidRDefault="00A05A98">
      <w:pPr>
        <w:ind w:left="1440" w:firstLine="3600"/>
        <w:jc w:val="both"/>
        <w:rPr>
          <w:rFonts w:ascii="Bookman Old Style" w:hAnsi="Bookman Old Style"/>
        </w:rPr>
      </w:pPr>
    </w:p>
    <w:p w:rsidR="00A05A98" w:rsidRDefault="00A05A98">
      <w:pPr>
        <w:ind w:left="1440" w:firstLine="3600"/>
        <w:jc w:val="both"/>
        <w:rPr>
          <w:rFonts w:ascii="Bookman Old Style" w:hAnsi="Bookman Old Style"/>
        </w:rPr>
      </w:pPr>
    </w:p>
    <w:p w:rsidR="00A05A98" w:rsidRPr="003977F2" w:rsidRDefault="00A05A98" w:rsidP="00541B1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no bueiro supra.</w:t>
      </w:r>
    </w:p>
    <w:p w:rsidR="00A05A98" w:rsidRDefault="00A05A98" w:rsidP="00541B1D">
      <w:pPr>
        <w:jc w:val="center"/>
        <w:rPr>
          <w:rFonts w:ascii="Bookman Old Style" w:hAnsi="Bookman Old Style"/>
          <w:b/>
        </w:rPr>
      </w:pPr>
    </w:p>
    <w:p w:rsidR="00A05A98" w:rsidRDefault="00A05A98" w:rsidP="00541B1D">
      <w:pPr>
        <w:jc w:val="center"/>
        <w:rPr>
          <w:rFonts w:ascii="Bookman Old Style" w:hAnsi="Bookman Old Style"/>
          <w:b/>
        </w:rPr>
      </w:pPr>
    </w:p>
    <w:p w:rsidR="00A05A98" w:rsidRDefault="00A05A98" w:rsidP="00541B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05A98" w:rsidRDefault="00A05A98" w:rsidP="00541B1D">
      <w:pPr>
        <w:jc w:val="center"/>
        <w:rPr>
          <w:rFonts w:ascii="Bookman Old Style" w:hAnsi="Bookman Old Style"/>
          <w:b/>
        </w:rPr>
      </w:pPr>
    </w:p>
    <w:p w:rsidR="00A05A98" w:rsidRDefault="00A05A98" w:rsidP="00541B1D">
      <w:pPr>
        <w:jc w:val="center"/>
        <w:rPr>
          <w:rFonts w:ascii="Bookman Old Style" w:hAnsi="Bookman Old Style"/>
          <w:b/>
        </w:rPr>
      </w:pPr>
    </w:p>
    <w:p w:rsidR="00A05A98" w:rsidRDefault="00A05A98" w:rsidP="00541B1D">
      <w:pPr>
        <w:jc w:val="center"/>
        <w:rPr>
          <w:rFonts w:ascii="Bookman Old Style" w:hAnsi="Bookman Old Style"/>
          <w:b/>
        </w:rPr>
      </w:pPr>
    </w:p>
    <w:p w:rsidR="00A05A98" w:rsidRDefault="00A05A98" w:rsidP="00541B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bueiro localizado em frente à residência de número 282, da Rua Vereador Carlos Iatarola, no Ângelo Giubina, encontra-se transbordando de lixo. Com a chegada das chuvas, as águas tendem a entrar nas casas próximas, causando transtornos e prejuízos, os moradores pedem providencias urgentes.</w:t>
      </w:r>
    </w:p>
    <w:p w:rsidR="00A05A98" w:rsidRDefault="00A05A98" w:rsidP="00541B1D">
      <w:pPr>
        <w:ind w:firstLine="1440"/>
        <w:jc w:val="both"/>
        <w:rPr>
          <w:rFonts w:ascii="Bookman Old Style" w:hAnsi="Bookman Old Style"/>
        </w:rPr>
      </w:pPr>
    </w:p>
    <w:p w:rsidR="00A05A98" w:rsidRDefault="00A05A98" w:rsidP="00541B1D">
      <w:pPr>
        <w:ind w:firstLine="1440"/>
        <w:jc w:val="both"/>
        <w:outlineLvl w:val="0"/>
        <w:rPr>
          <w:rFonts w:ascii="Bookman Old Style" w:hAnsi="Bookman Old Style"/>
        </w:rPr>
      </w:pPr>
    </w:p>
    <w:p w:rsidR="00A05A98" w:rsidRDefault="00A05A98" w:rsidP="00541B1D">
      <w:pPr>
        <w:ind w:firstLine="1440"/>
        <w:outlineLvl w:val="0"/>
        <w:rPr>
          <w:rFonts w:ascii="Bookman Old Style" w:hAnsi="Bookman Old Style"/>
        </w:rPr>
      </w:pPr>
    </w:p>
    <w:p w:rsidR="00A05A98" w:rsidRDefault="00A05A98" w:rsidP="00541B1D">
      <w:pPr>
        <w:ind w:firstLine="1440"/>
        <w:outlineLvl w:val="0"/>
        <w:rPr>
          <w:rFonts w:ascii="Bookman Old Style" w:hAnsi="Bookman Old Style"/>
        </w:rPr>
      </w:pPr>
    </w:p>
    <w:p w:rsidR="00A05A98" w:rsidRDefault="00A05A98" w:rsidP="00541B1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setembro de 2010.</w:t>
      </w:r>
    </w:p>
    <w:p w:rsidR="00A05A98" w:rsidRDefault="00A05A98">
      <w:pPr>
        <w:ind w:firstLine="1440"/>
        <w:rPr>
          <w:rFonts w:ascii="Bookman Old Style" w:hAnsi="Bookman Old Style"/>
        </w:rPr>
      </w:pPr>
    </w:p>
    <w:p w:rsidR="00A05A98" w:rsidRDefault="00A05A98">
      <w:pPr>
        <w:rPr>
          <w:rFonts w:ascii="Bookman Old Style" w:hAnsi="Bookman Old Style"/>
        </w:rPr>
      </w:pPr>
    </w:p>
    <w:p w:rsidR="00A05A98" w:rsidRDefault="00A05A98">
      <w:pPr>
        <w:ind w:firstLine="1440"/>
        <w:rPr>
          <w:rFonts w:ascii="Bookman Old Style" w:hAnsi="Bookman Old Style"/>
        </w:rPr>
      </w:pPr>
    </w:p>
    <w:p w:rsidR="00A05A98" w:rsidRDefault="00A05A98">
      <w:pPr>
        <w:ind w:firstLine="1440"/>
        <w:rPr>
          <w:rFonts w:ascii="Bookman Old Style" w:hAnsi="Bookman Old Style"/>
        </w:rPr>
      </w:pPr>
    </w:p>
    <w:p w:rsidR="00A05A98" w:rsidRDefault="00A05A98">
      <w:pPr>
        <w:ind w:firstLine="1440"/>
        <w:rPr>
          <w:rFonts w:ascii="Bookman Old Style" w:hAnsi="Bookman Old Style"/>
        </w:rPr>
      </w:pPr>
    </w:p>
    <w:p w:rsidR="00A05A98" w:rsidRDefault="00A05A98" w:rsidP="00541B1D">
      <w:pPr>
        <w:jc w:val="center"/>
        <w:outlineLvl w:val="0"/>
        <w:rPr>
          <w:rFonts w:ascii="Bookman Old Style" w:hAnsi="Bookman Old Style"/>
          <w:b/>
        </w:rPr>
      </w:pPr>
    </w:p>
    <w:p w:rsidR="00A05A98" w:rsidRDefault="00A05A98" w:rsidP="00541B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05A98" w:rsidRDefault="00A05A98" w:rsidP="00541B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05A98" w:rsidRDefault="00A05A98" w:rsidP="00541B1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1D" w:rsidRDefault="00541B1D">
      <w:r>
        <w:separator/>
      </w:r>
    </w:p>
  </w:endnote>
  <w:endnote w:type="continuationSeparator" w:id="0">
    <w:p w:rsidR="00541B1D" w:rsidRDefault="0054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1D" w:rsidRDefault="00541B1D">
      <w:r>
        <w:separator/>
      </w:r>
    </w:p>
  </w:footnote>
  <w:footnote w:type="continuationSeparator" w:id="0">
    <w:p w:rsidR="00541B1D" w:rsidRDefault="00541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6051"/>
    <w:rsid w:val="003D3AA8"/>
    <w:rsid w:val="004C67DE"/>
    <w:rsid w:val="00541B1D"/>
    <w:rsid w:val="009F196D"/>
    <w:rsid w:val="00A05A9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5A9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05A9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