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64" w:rsidRDefault="005F0C64" w:rsidP="005F0C64">
      <w:pPr>
        <w:pStyle w:val="Ttulo"/>
      </w:pPr>
      <w:bookmarkStart w:id="0" w:name="_GoBack"/>
      <w:bookmarkEnd w:id="0"/>
      <w:r>
        <w:t>INDICAÇÃO Nº  2568/10</w:t>
      </w:r>
    </w:p>
    <w:p w:rsidR="005F0C64" w:rsidRDefault="005F0C64" w:rsidP="005F0C64">
      <w:pPr>
        <w:jc w:val="center"/>
        <w:rPr>
          <w:rFonts w:ascii="Bookman Old Style" w:hAnsi="Bookman Old Style"/>
          <w:b/>
          <w:u w:val="single"/>
        </w:rPr>
      </w:pPr>
    </w:p>
    <w:p w:rsidR="005F0C64" w:rsidRDefault="005F0C64" w:rsidP="005F0C64">
      <w:pPr>
        <w:jc w:val="center"/>
        <w:rPr>
          <w:rFonts w:ascii="Bookman Old Style" w:hAnsi="Bookman Old Style"/>
          <w:b/>
          <w:u w:val="single"/>
        </w:rPr>
      </w:pPr>
    </w:p>
    <w:p w:rsidR="005F0C64" w:rsidRDefault="005F0C64" w:rsidP="005F0C64">
      <w:pPr>
        <w:jc w:val="center"/>
        <w:rPr>
          <w:rFonts w:ascii="Bookman Old Style" w:hAnsi="Bookman Old Style"/>
          <w:b/>
          <w:u w:val="single"/>
        </w:rPr>
      </w:pPr>
    </w:p>
    <w:p w:rsidR="005F0C64" w:rsidRDefault="005F0C64" w:rsidP="005F0C64">
      <w:pPr>
        <w:pStyle w:val="Recuodecorpodetexto"/>
        <w:ind w:left="4440"/>
      </w:pPr>
      <w:r>
        <w:t xml:space="preserve">“Reparo na sarjeta na Rua do Níquel, defronte ao nº. 539, no bairro </w:t>
      </w:r>
      <w:proofErr w:type="spellStart"/>
      <w:r>
        <w:t>Mollon</w:t>
      </w:r>
      <w:proofErr w:type="spellEnd"/>
      <w:r>
        <w:t>”.</w:t>
      </w:r>
    </w:p>
    <w:p w:rsidR="005F0C64" w:rsidRDefault="005F0C64" w:rsidP="005F0C64">
      <w:pPr>
        <w:ind w:left="1440" w:firstLine="3600"/>
        <w:jc w:val="both"/>
        <w:rPr>
          <w:rFonts w:ascii="Bookman Old Style" w:hAnsi="Bookman Old Style"/>
        </w:rPr>
      </w:pPr>
    </w:p>
    <w:p w:rsidR="005F0C64" w:rsidRDefault="005F0C64" w:rsidP="005F0C64">
      <w:pPr>
        <w:ind w:left="1440" w:firstLine="3600"/>
        <w:jc w:val="both"/>
        <w:rPr>
          <w:rFonts w:ascii="Bookman Old Style" w:hAnsi="Bookman Old Style"/>
        </w:rPr>
      </w:pPr>
    </w:p>
    <w:p w:rsidR="005F0C64" w:rsidRDefault="005F0C64" w:rsidP="005F0C64">
      <w:pPr>
        <w:ind w:left="1440" w:firstLine="3600"/>
        <w:jc w:val="both"/>
        <w:rPr>
          <w:rFonts w:ascii="Bookman Old Style" w:hAnsi="Bookman Old Style"/>
        </w:rPr>
      </w:pPr>
    </w:p>
    <w:p w:rsidR="005F0C64" w:rsidRDefault="005F0C64" w:rsidP="005F0C64">
      <w:pPr>
        <w:ind w:left="1440" w:firstLine="3600"/>
        <w:jc w:val="both"/>
        <w:rPr>
          <w:rFonts w:ascii="Bookman Old Style" w:hAnsi="Bookman Old Style"/>
        </w:rPr>
      </w:pPr>
    </w:p>
    <w:p w:rsidR="005F0C64" w:rsidRPr="00791487" w:rsidRDefault="005F0C64" w:rsidP="005F0C6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</w:t>
      </w:r>
      <w:r w:rsidRPr="009250E7">
        <w:rPr>
          <w:rFonts w:ascii="Bookman Old Style" w:hAnsi="Bookman Old Style"/>
        </w:rPr>
        <w:t xml:space="preserve">na forma regimental, determinar ao setor competente </w:t>
      </w:r>
      <w:r>
        <w:rPr>
          <w:rFonts w:ascii="Bookman Old Style" w:hAnsi="Bookman Old Style"/>
        </w:rPr>
        <w:t xml:space="preserve">executar o </w:t>
      </w:r>
      <w:r w:rsidRPr="00791487">
        <w:rPr>
          <w:rFonts w:ascii="Bookman Old Style" w:hAnsi="Bookman Old Style"/>
        </w:rPr>
        <w:t xml:space="preserve">reparo na sarjeta na Rua do Níquel, defronte ao nº. 539, no bairro </w:t>
      </w:r>
      <w:proofErr w:type="spellStart"/>
      <w:r w:rsidRPr="00791487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5F0C64" w:rsidRDefault="005F0C64" w:rsidP="005F0C64">
      <w:pPr>
        <w:jc w:val="center"/>
        <w:rPr>
          <w:rFonts w:ascii="Bookman Old Style" w:hAnsi="Bookman Old Style"/>
          <w:b/>
        </w:rPr>
      </w:pPr>
    </w:p>
    <w:p w:rsidR="005F0C64" w:rsidRDefault="005F0C64" w:rsidP="005F0C64">
      <w:pPr>
        <w:jc w:val="center"/>
        <w:rPr>
          <w:rFonts w:ascii="Bookman Old Style" w:hAnsi="Bookman Old Style"/>
          <w:b/>
        </w:rPr>
      </w:pPr>
    </w:p>
    <w:p w:rsidR="005F0C64" w:rsidRDefault="005F0C64" w:rsidP="005F0C64">
      <w:pPr>
        <w:jc w:val="center"/>
        <w:rPr>
          <w:rFonts w:ascii="Bookman Old Style" w:hAnsi="Bookman Old Style"/>
          <w:b/>
        </w:rPr>
      </w:pPr>
    </w:p>
    <w:p w:rsidR="005F0C64" w:rsidRDefault="005F0C64" w:rsidP="005F0C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F0C64" w:rsidRDefault="005F0C64" w:rsidP="005F0C64">
      <w:pPr>
        <w:jc w:val="center"/>
        <w:rPr>
          <w:rFonts w:ascii="Bookman Old Style" w:hAnsi="Bookman Old Style"/>
          <w:b/>
        </w:rPr>
      </w:pPr>
    </w:p>
    <w:p w:rsidR="005F0C64" w:rsidRDefault="005F0C64" w:rsidP="005F0C64">
      <w:pPr>
        <w:pStyle w:val="Ttulo"/>
        <w:ind w:firstLine="1416"/>
        <w:jc w:val="both"/>
        <w:rPr>
          <w:b w:val="0"/>
          <w:bCs/>
          <w:u w:val="none"/>
        </w:rPr>
      </w:pPr>
    </w:p>
    <w:p w:rsidR="005F0C64" w:rsidRPr="00D32702" w:rsidRDefault="005F0C64" w:rsidP="005F0C6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Neste local as guias estão em desnível, gerando o acúmulo de água. Sendo assim, é necessário o reparo na sarjeta para solucionar o problema.</w:t>
      </w:r>
    </w:p>
    <w:p w:rsidR="005F0C64" w:rsidRDefault="005F0C64" w:rsidP="005F0C6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F0C64" w:rsidRPr="001751EC" w:rsidRDefault="005F0C64" w:rsidP="005F0C64">
      <w:pPr>
        <w:ind w:firstLine="1440"/>
        <w:jc w:val="both"/>
        <w:rPr>
          <w:rFonts w:ascii="Bookman Old Style" w:hAnsi="Bookman Old Style"/>
        </w:rPr>
      </w:pPr>
    </w:p>
    <w:p w:rsidR="005F0C64" w:rsidRDefault="005F0C64" w:rsidP="005F0C64">
      <w:pPr>
        <w:ind w:firstLine="1440"/>
        <w:jc w:val="both"/>
        <w:outlineLvl w:val="0"/>
        <w:rPr>
          <w:rFonts w:ascii="Bookman Old Style" w:hAnsi="Bookman Old Style"/>
        </w:rPr>
      </w:pPr>
    </w:p>
    <w:p w:rsidR="005F0C64" w:rsidRDefault="005F0C64" w:rsidP="005F0C64">
      <w:pPr>
        <w:ind w:firstLine="1440"/>
        <w:outlineLvl w:val="0"/>
        <w:rPr>
          <w:rFonts w:ascii="Bookman Old Style" w:hAnsi="Bookman Old Style"/>
        </w:rPr>
      </w:pPr>
    </w:p>
    <w:p w:rsidR="005F0C64" w:rsidRDefault="005F0C64" w:rsidP="005F0C64">
      <w:pPr>
        <w:ind w:firstLine="1440"/>
        <w:outlineLvl w:val="0"/>
        <w:rPr>
          <w:rFonts w:ascii="Bookman Old Style" w:hAnsi="Bookman Old Style"/>
        </w:rPr>
      </w:pPr>
    </w:p>
    <w:p w:rsidR="005F0C64" w:rsidRDefault="005F0C64" w:rsidP="005F0C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outubro de 2010.</w:t>
      </w:r>
    </w:p>
    <w:p w:rsidR="005F0C64" w:rsidRDefault="005F0C64" w:rsidP="005F0C64">
      <w:pPr>
        <w:ind w:firstLine="1440"/>
        <w:rPr>
          <w:rFonts w:ascii="Bookman Old Style" w:hAnsi="Bookman Old Style"/>
        </w:rPr>
      </w:pPr>
    </w:p>
    <w:p w:rsidR="005F0C64" w:rsidRDefault="005F0C64" w:rsidP="005F0C64">
      <w:pPr>
        <w:rPr>
          <w:rFonts w:ascii="Bookman Old Style" w:hAnsi="Bookman Old Style"/>
        </w:rPr>
      </w:pPr>
    </w:p>
    <w:p w:rsidR="005F0C64" w:rsidRDefault="005F0C64" w:rsidP="005F0C64">
      <w:pPr>
        <w:ind w:firstLine="1440"/>
        <w:rPr>
          <w:rFonts w:ascii="Bookman Old Style" w:hAnsi="Bookman Old Style"/>
        </w:rPr>
      </w:pPr>
    </w:p>
    <w:p w:rsidR="005F0C64" w:rsidRDefault="005F0C64" w:rsidP="005F0C64">
      <w:pPr>
        <w:jc w:val="center"/>
        <w:outlineLvl w:val="0"/>
        <w:rPr>
          <w:rFonts w:ascii="Bookman Old Style" w:hAnsi="Bookman Old Style"/>
          <w:b/>
        </w:rPr>
      </w:pPr>
    </w:p>
    <w:p w:rsidR="005F0C64" w:rsidRDefault="005F0C64" w:rsidP="005F0C6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F0C64" w:rsidRDefault="005F0C64" w:rsidP="005F0C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A6" w:rsidRDefault="005172A6">
      <w:r>
        <w:separator/>
      </w:r>
    </w:p>
  </w:endnote>
  <w:endnote w:type="continuationSeparator" w:id="0">
    <w:p w:rsidR="005172A6" w:rsidRDefault="0051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A6" w:rsidRDefault="005172A6">
      <w:r>
        <w:separator/>
      </w:r>
    </w:p>
  </w:footnote>
  <w:footnote w:type="continuationSeparator" w:id="0">
    <w:p w:rsidR="005172A6" w:rsidRDefault="00517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72A6"/>
    <w:rsid w:val="005F0C64"/>
    <w:rsid w:val="009F196D"/>
    <w:rsid w:val="00A9035B"/>
    <w:rsid w:val="00CD613B"/>
    <w:rsid w:val="00E6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F0C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F0C6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F0C6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F0C6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