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AE" w:rsidRDefault="003278AE" w:rsidP="003278AE">
      <w:pPr>
        <w:pStyle w:val="Ttulo"/>
      </w:pPr>
      <w:bookmarkStart w:id="0" w:name="_GoBack"/>
      <w:bookmarkEnd w:id="0"/>
      <w:r>
        <w:t>INDICAÇÃO Nº 3020/10</w:t>
      </w:r>
    </w:p>
    <w:p w:rsidR="003278AE" w:rsidRDefault="003278AE" w:rsidP="003278AE">
      <w:pPr>
        <w:jc w:val="center"/>
        <w:rPr>
          <w:rFonts w:ascii="Bookman Old Style" w:hAnsi="Bookman Old Style"/>
          <w:b/>
          <w:u w:val="single"/>
        </w:rPr>
      </w:pPr>
    </w:p>
    <w:p w:rsidR="003278AE" w:rsidRDefault="003278AE" w:rsidP="003278AE">
      <w:pPr>
        <w:jc w:val="center"/>
        <w:rPr>
          <w:rFonts w:ascii="Bookman Old Style" w:hAnsi="Bookman Old Style"/>
          <w:b/>
          <w:u w:val="single"/>
        </w:rPr>
      </w:pPr>
    </w:p>
    <w:p w:rsidR="003278AE" w:rsidRDefault="003278AE" w:rsidP="003278AE">
      <w:pPr>
        <w:pStyle w:val="Recuodecorpodetexto"/>
        <w:ind w:left="4440"/>
      </w:pPr>
      <w:r>
        <w:t xml:space="preserve">“Reparos da camada </w:t>
      </w:r>
      <w:proofErr w:type="spellStart"/>
      <w:r>
        <w:t>asfáltica</w:t>
      </w:r>
      <w:proofErr w:type="spellEnd"/>
      <w:r>
        <w:t xml:space="preserve"> na Rua Profeta Jeremias, entre os bairros Jardim </w:t>
      </w:r>
      <w:proofErr w:type="spellStart"/>
      <w:r>
        <w:t>Laudisse</w:t>
      </w:r>
      <w:proofErr w:type="spellEnd"/>
      <w:r>
        <w:t xml:space="preserve"> e Residencial </w:t>
      </w:r>
      <w:proofErr w:type="spellStart"/>
      <w:r>
        <w:t>Rochelle</w:t>
      </w:r>
      <w:proofErr w:type="spellEnd"/>
      <w:r>
        <w:t xml:space="preserve"> I”.</w:t>
      </w:r>
    </w:p>
    <w:p w:rsidR="003278AE" w:rsidRDefault="003278AE" w:rsidP="003278AE">
      <w:pPr>
        <w:ind w:left="1440" w:firstLine="3600"/>
        <w:jc w:val="both"/>
        <w:rPr>
          <w:rFonts w:ascii="Bookman Old Style" w:hAnsi="Bookman Old Style"/>
        </w:rPr>
      </w:pPr>
    </w:p>
    <w:p w:rsidR="003278AE" w:rsidRDefault="003278AE" w:rsidP="003278AE">
      <w:pPr>
        <w:ind w:left="1440" w:firstLine="3600"/>
        <w:jc w:val="both"/>
        <w:rPr>
          <w:rFonts w:ascii="Bookman Old Style" w:hAnsi="Bookman Old Style"/>
        </w:rPr>
      </w:pPr>
    </w:p>
    <w:p w:rsidR="003278AE" w:rsidRDefault="003278AE" w:rsidP="003278AE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a reparos da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na Rua Profeta Jeremias entre os bairros Jardim </w:t>
      </w:r>
      <w:proofErr w:type="spellStart"/>
      <w:r>
        <w:rPr>
          <w:rFonts w:ascii="Bookman Old Style" w:hAnsi="Bookman Old Style"/>
        </w:rPr>
        <w:t>Laudisse</w:t>
      </w:r>
      <w:proofErr w:type="spellEnd"/>
      <w:r>
        <w:rPr>
          <w:rFonts w:ascii="Bookman Old Style" w:hAnsi="Bookman Old Style"/>
        </w:rPr>
        <w:t xml:space="preserve"> e Residencial </w:t>
      </w:r>
      <w:proofErr w:type="spellStart"/>
      <w:r>
        <w:rPr>
          <w:rFonts w:ascii="Bookman Old Style" w:hAnsi="Bookman Old Style"/>
        </w:rPr>
        <w:t>Rochelle</w:t>
      </w:r>
      <w:proofErr w:type="spellEnd"/>
      <w:r>
        <w:rPr>
          <w:rFonts w:ascii="Bookman Old Style" w:hAnsi="Bookman Old Style"/>
        </w:rPr>
        <w:t xml:space="preserve"> I.</w:t>
      </w:r>
    </w:p>
    <w:p w:rsidR="003278AE" w:rsidRDefault="003278AE" w:rsidP="003278AE">
      <w:pPr>
        <w:jc w:val="center"/>
        <w:rPr>
          <w:rFonts w:ascii="Bookman Old Style" w:hAnsi="Bookman Old Style"/>
          <w:b/>
        </w:rPr>
      </w:pPr>
    </w:p>
    <w:p w:rsidR="003278AE" w:rsidRDefault="003278AE" w:rsidP="003278A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278AE" w:rsidRDefault="003278AE" w:rsidP="003278AE">
      <w:pPr>
        <w:jc w:val="center"/>
        <w:rPr>
          <w:rFonts w:ascii="Bookman Old Style" w:hAnsi="Bookman Old Style"/>
          <w:b/>
        </w:rPr>
      </w:pPr>
    </w:p>
    <w:p w:rsidR="003278AE" w:rsidRDefault="003278AE" w:rsidP="003278A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no local acima mencionado que cruza os bairros </w:t>
      </w:r>
      <w:proofErr w:type="spellStart"/>
      <w:r>
        <w:rPr>
          <w:rFonts w:ascii="Bookman Old Style" w:hAnsi="Bookman Old Style"/>
        </w:rPr>
        <w:t>Laudisse</w:t>
      </w:r>
      <w:proofErr w:type="spellEnd"/>
      <w:r>
        <w:rPr>
          <w:rFonts w:ascii="Bookman Old Style" w:hAnsi="Bookman Old Style"/>
        </w:rPr>
        <w:t xml:space="preserve"> e </w:t>
      </w:r>
      <w:proofErr w:type="spellStart"/>
      <w:r>
        <w:rPr>
          <w:rFonts w:ascii="Bookman Old Style" w:hAnsi="Bookman Old Style"/>
        </w:rPr>
        <w:t>Rochelle</w:t>
      </w:r>
      <w:proofErr w:type="spellEnd"/>
      <w:r>
        <w:rPr>
          <w:rFonts w:ascii="Bookman Old Style" w:hAnsi="Bookman Old Style"/>
        </w:rPr>
        <w:t xml:space="preserve">,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transitar, lembrando que a mesma é utilizada pelos itinerários de ônibus. Portanto condutores de veículos automobilísticos, que trafegam por ela, bem como moradores rua pedem, com “urgência”, os reparos necessários, já que a mesma encontra-se em péssimas condições. </w:t>
      </w:r>
    </w:p>
    <w:p w:rsidR="003278AE" w:rsidRDefault="003278AE" w:rsidP="003278AE">
      <w:pPr>
        <w:ind w:firstLine="1440"/>
        <w:jc w:val="both"/>
        <w:rPr>
          <w:rFonts w:ascii="Bookman Old Style" w:hAnsi="Bookman Old Style"/>
        </w:rPr>
      </w:pPr>
    </w:p>
    <w:p w:rsidR="003278AE" w:rsidRDefault="003278AE" w:rsidP="003278A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278AE" w:rsidRDefault="003278AE" w:rsidP="003278A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2010.</w:t>
      </w:r>
    </w:p>
    <w:p w:rsidR="003278AE" w:rsidRDefault="003278AE" w:rsidP="003278AE">
      <w:pPr>
        <w:tabs>
          <w:tab w:val="left" w:pos="5610"/>
        </w:tabs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3278AE" w:rsidRDefault="003278AE" w:rsidP="003278AE">
      <w:pPr>
        <w:ind w:firstLine="1440"/>
        <w:outlineLvl w:val="0"/>
        <w:rPr>
          <w:rFonts w:ascii="Bookman Old Style" w:hAnsi="Bookman Old Style"/>
        </w:rPr>
      </w:pPr>
    </w:p>
    <w:p w:rsidR="003278AE" w:rsidRDefault="003278AE" w:rsidP="003278AE">
      <w:pPr>
        <w:ind w:firstLine="1440"/>
        <w:rPr>
          <w:rFonts w:ascii="Bookman Old Style" w:hAnsi="Bookman Old Style"/>
        </w:rPr>
      </w:pPr>
    </w:p>
    <w:p w:rsidR="003278AE" w:rsidRDefault="003278AE" w:rsidP="003278AE">
      <w:pPr>
        <w:jc w:val="center"/>
        <w:outlineLvl w:val="0"/>
        <w:rPr>
          <w:rFonts w:ascii="Bookman Old Style" w:hAnsi="Bookman Old Style"/>
          <w:b/>
        </w:rPr>
      </w:pPr>
    </w:p>
    <w:p w:rsidR="003278AE" w:rsidRDefault="003278AE" w:rsidP="003278A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3278AE" w:rsidRDefault="003278AE" w:rsidP="003278A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3278AE" w:rsidRDefault="003278AE" w:rsidP="003278A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-  PR</w:t>
      </w:r>
    </w:p>
    <w:p w:rsidR="003278AE" w:rsidRDefault="003278AE" w:rsidP="003278AE">
      <w:pPr>
        <w:ind w:firstLine="120"/>
        <w:jc w:val="center"/>
        <w:outlineLvl w:val="0"/>
        <w:rPr>
          <w:rFonts w:ascii="Bookman Old Style" w:hAnsi="Bookman Old Style"/>
        </w:rPr>
      </w:pPr>
    </w:p>
    <w:p w:rsidR="003278AE" w:rsidRPr="00B95959" w:rsidRDefault="003278AE" w:rsidP="003278AE">
      <w:pPr>
        <w:ind w:firstLine="120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3278AE" w:rsidRPr="00B95959" w:rsidRDefault="003278AE" w:rsidP="003278A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A5" w:rsidRDefault="005658A5">
      <w:r>
        <w:separator/>
      </w:r>
    </w:p>
  </w:endnote>
  <w:endnote w:type="continuationSeparator" w:id="0">
    <w:p w:rsidR="005658A5" w:rsidRDefault="0056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A5" w:rsidRDefault="005658A5">
      <w:r>
        <w:separator/>
      </w:r>
    </w:p>
  </w:footnote>
  <w:footnote w:type="continuationSeparator" w:id="0">
    <w:p w:rsidR="005658A5" w:rsidRDefault="0056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78AE"/>
    <w:rsid w:val="003D3AA8"/>
    <w:rsid w:val="004C67DE"/>
    <w:rsid w:val="005658A5"/>
    <w:rsid w:val="009F196D"/>
    <w:rsid w:val="00A9035B"/>
    <w:rsid w:val="00CD613B"/>
    <w:rsid w:val="00E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278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278A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278A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278A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