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C" w:rsidRDefault="00336CBC" w:rsidP="00336CBC">
      <w:pPr>
        <w:pStyle w:val="Ttulo"/>
      </w:pPr>
      <w:bookmarkStart w:id="0" w:name="_GoBack"/>
      <w:bookmarkEnd w:id="0"/>
      <w:r>
        <w:t>INDICAÇÃO Nº  032 /11</w:t>
      </w:r>
    </w:p>
    <w:p w:rsidR="00336CBC" w:rsidRDefault="00336CBC" w:rsidP="00336CBC">
      <w:pPr>
        <w:jc w:val="center"/>
        <w:rPr>
          <w:rFonts w:ascii="Bookman Old Style" w:hAnsi="Bookman Old Style"/>
          <w:b/>
          <w:u w:val="single"/>
        </w:rPr>
      </w:pPr>
    </w:p>
    <w:p w:rsidR="00336CBC" w:rsidRDefault="00336CBC" w:rsidP="00336CBC">
      <w:pPr>
        <w:jc w:val="center"/>
        <w:rPr>
          <w:rFonts w:ascii="Bookman Old Style" w:hAnsi="Bookman Old Style"/>
          <w:b/>
          <w:u w:val="single"/>
        </w:rPr>
      </w:pPr>
    </w:p>
    <w:p w:rsidR="00336CBC" w:rsidRDefault="00336CBC" w:rsidP="00336CBC">
      <w:pPr>
        <w:pStyle w:val="Recuodecorpodetexto"/>
        <w:ind w:left="4440"/>
      </w:pPr>
      <w:r>
        <w:t xml:space="preserve">“Limpeza e roçagem do mato em área pública localizada no final da Rua Suécia, no bairro Cândido Bertini II”. </w:t>
      </w:r>
    </w:p>
    <w:p w:rsidR="00336CBC" w:rsidRDefault="00336CBC" w:rsidP="00336CBC">
      <w:pPr>
        <w:ind w:left="1440" w:firstLine="3600"/>
        <w:jc w:val="both"/>
        <w:rPr>
          <w:rFonts w:ascii="Bookman Old Style" w:hAnsi="Bookman Old Style"/>
        </w:rPr>
      </w:pPr>
    </w:p>
    <w:p w:rsidR="00336CBC" w:rsidRDefault="00336CBC" w:rsidP="00336CBC">
      <w:pPr>
        <w:ind w:left="1440" w:firstLine="3600"/>
        <w:jc w:val="both"/>
        <w:rPr>
          <w:rFonts w:ascii="Bookman Old Style" w:hAnsi="Bookman Old Style"/>
        </w:rPr>
      </w:pPr>
    </w:p>
    <w:p w:rsidR="00336CBC" w:rsidRDefault="00336CBC" w:rsidP="00336CBC">
      <w:pPr>
        <w:ind w:left="1440" w:firstLine="3600"/>
        <w:jc w:val="both"/>
        <w:rPr>
          <w:rFonts w:ascii="Bookman Old Style" w:hAnsi="Bookman Old Style"/>
        </w:rPr>
      </w:pPr>
    </w:p>
    <w:p w:rsidR="00336CBC" w:rsidRDefault="00336CBC" w:rsidP="00336CBC">
      <w:pPr>
        <w:ind w:left="1440" w:firstLine="3600"/>
        <w:jc w:val="both"/>
        <w:rPr>
          <w:rFonts w:ascii="Bookman Old Style" w:hAnsi="Bookman Old Style"/>
        </w:rPr>
      </w:pPr>
    </w:p>
    <w:p w:rsidR="00336CBC" w:rsidRPr="003977F2" w:rsidRDefault="00336CBC" w:rsidP="00336C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em área pública localizada na Rua no final da Rua Suécia, no bairro Cândido Bertini II.</w:t>
      </w:r>
    </w:p>
    <w:p w:rsidR="00336CBC" w:rsidRDefault="00336CBC" w:rsidP="00336CBC">
      <w:pPr>
        <w:jc w:val="center"/>
        <w:rPr>
          <w:rFonts w:ascii="Bookman Old Style" w:hAnsi="Bookman Old Style"/>
          <w:b/>
        </w:rPr>
      </w:pPr>
    </w:p>
    <w:p w:rsidR="00336CBC" w:rsidRDefault="00336CBC" w:rsidP="00336CBC">
      <w:pPr>
        <w:jc w:val="center"/>
        <w:rPr>
          <w:rFonts w:ascii="Bookman Old Style" w:hAnsi="Bookman Old Style"/>
          <w:b/>
        </w:rPr>
      </w:pPr>
    </w:p>
    <w:p w:rsidR="00336CBC" w:rsidRDefault="00336CBC" w:rsidP="00336C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6CBC" w:rsidRDefault="00336CBC" w:rsidP="00336CBC">
      <w:pPr>
        <w:jc w:val="center"/>
        <w:rPr>
          <w:rFonts w:ascii="Bookman Old Style" w:hAnsi="Bookman Old Style"/>
          <w:b/>
        </w:rPr>
      </w:pPr>
    </w:p>
    <w:p w:rsidR="00336CBC" w:rsidRDefault="00336CBC" w:rsidP="00336CBC">
      <w:pPr>
        <w:jc w:val="center"/>
        <w:rPr>
          <w:rFonts w:ascii="Bookman Old Style" w:hAnsi="Bookman Old Style"/>
          <w:b/>
        </w:rPr>
      </w:pPr>
    </w:p>
    <w:p w:rsidR="00336CBC" w:rsidRDefault="00336CBC" w:rsidP="00336CBC">
      <w:pPr>
        <w:jc w:val="center"/>
        <w:rPr>
          <w:rFonts w:ascii="Bookman Old Style" w:hAnsi="Bookman Old Style"/>
          <w:b/>
        </w:rPr>
      </w:pPr>
    </w:p>
    <w:p w:rsidR="00336CBC" w:rsidRPr="001F445B" w:rsidRDefault="00336CBC" w:rsidP="00336C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roçagem do mato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                        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336CBC" w:rsidRPr="001F445B" w:rsidRDefault="00336CBC" w:rsidP="00336CBC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336CBC" w:rsidRDefault="00336CBC" w:rsidP="00336CBC">
      <w:pPr>
        <w:ind w:firstLine="1440"/>
        <w:outlineLvl w:val="0"/>
        <w:rPr>
          <w:rFonts w:ascii="Bookman Old Style" w:hAnsi="Bookman Old Style"/>
        </w:rPr>
      </w:pPr>
    </w:p>
    <w:p w:rsidR="00336CBC" w:rsidRDefault="00336CBC" w:rsidP="00336CBC">
      <w:pPr>
        <w:ind w:firstLine="1440"/>
        <w:outlineLvl w:val="0"/>
        <w:rPr>
          <w:rFonts w:ascii="Bookman Old Style" w:hAnsi="Bookman Old Style"/>
        </w:rPr>
      </w:pPr>
    </w:p>
    <w:p w:rsidR="00336CBC" w:rsidRDefault="00336CBC" w:rsidP="00336CBC">
      <w:pPr>
        <w:ind w:firstLine="1440"/>
        <w:outlineLvl w:val="0"/>
        <w:rPr>
          <w:rFonts w:ascii="Bookman Old Style" w:hAnsi="Bookman Old Style"/>
        </w:rPr>
      </w:pPr>
    </w:p>
    <w:p w:rsidR="00336CBC" w:rsidRDefault="00336CBC" w:rsidP="00336C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336CBC" w:rsidRDefault="00336CBC" w:rsidP="00336CBC">
      <w:pPr>
        <w:ind w:firstLine="1440"/>
        <w:rPr>
          <w:rFonts w:ascii="Bookman Old Style" w:hAnsi="Bookman Old Style"/>
        </w:rPr>
      </w:pPr>
    </w:p>
    <w:p w:rsidR="00336CBC" w:rsidRDefault="00336CBC" w:rsidP="00336CBC">
      <w:pPr>
        <w:rPr>
          <w:rFonts w:ascii="Bookman Old Style" w:hAnsi="Bookman Old Style"/>
        </w:rPr>
      </w:pPr>
    </w:p>
    <w:p w:rsidR="00336CBC" w:rsidRDefault="00336CBC" w:rsidP="00336CBC">
      <w:pPr>
        <w:ind w:firstLine="1440"/>
        <w:rPr>
          <w:rFonts w:ascii="Bookman Old Style" w:hAnsi="Bookman Old Style"/>
        </w:rPr>
      </w:pPr>
    </w:p>
    <w:p w:rsidR="00336CBC" w:rsidRDefault="00336CBC" w:rsidP="00336CBC">
      <w:pPr>
        <w:ind w:firstLine="1440"/>
        <w:rPr>
          <w:rFonts w:ascii="Bookman Old Style" w:hAnsi="Bookman Old Style"/>
        </w:rPr>
      </w:pPr>
    </w:p>
    <w:p w:rsidR="00336CBC" w:rsidRDefault="00336CBC" w:rsidP="00336CBC">
      <w:pPr>
        <w:ind w:firstLine="1440"/>
        <w:rPr>
          <w:rFonts w:ascii="Bookman Old Style" w:hAnsi="Bookman Old Style"/>
        </w:rPr>
      </w:pPr>
    </w:p>
    <w:p w:rsidR="00336CBC" w:rsidRDefault="00336CBC" w:rsidP="00336CBC">
      <w:pPr>
        <w:jc w:val="center"/>
        <w:outlineLvl w:val="0"/>
        <w:rPr>
          <w:rFonts w:ascii="Bookman Old Style" w:hAnsi="Bookman Old Style"/>
          <w:b/>
        </w:rPr>
      </w:pPr>
    </w:p>
    <w:p w:rsidR="00336CBC" w:rsidRDefault="00336CBC" w:rsidP="00336C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36CBC" w:rsidRDefault="00336CBC" w:rsidP="00336C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36CBC" w:rsidRDefault="00336CBC" w:rsidP="00336CBC">
      <w:pPr>
        <w:ind w:firstLine="120"/>
        <w:jc w:val="center"/>
        <w:outlineLvl w:val="0"/>
        <w:rPr>
          <w:rFonts w:ascii="Bookman Old Style" w:hAnsi="Bookman Old Style"/>
        </w:rPr>
      </w:pPr>
    </w:p>
    <w:p w:rsidR="00336CBC" w:rsidRDefault="00336CBC" w:rsidP="00336CBC">
      <w:pPr>
        <w:ind w:firstLine="120"/>
        <w:jc w:val="center"/>
        <w:outlineLvl w:val="0"/>
        <w:rPr>
          <w:rFonts w:ascii="Bookman Old Style" w:hAnsi="Bookman Old Style"/>
        </w:rPr>
      </w:pPr>
    </w:p>
    <w:p w:rsidR="00336CBC" w:rsidRDefault="00336CBC" w:rsidP="00336CBC">
      <w:pPr>
        <w:ind w:firstLine="120"/>
        <w:jc w:val="center"/>
        <w:outlineLvl w:val="0"/>
        <w:rPr>
          <w:rFonts w:ascii="Bookman Old Style" w:hAnsi="Bookman Old Style"/>
        </w:rPr>
      </w:pPr>
    </w:p>
    <w:p w:rsidR="00336CBC" w:rsidRPr="000708AB" w:rsidRDefault="00336CBC" w:rsidP="00336CB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36CBC" w:rsidRPr="000708AB" w:rsidRDefault="00336CBC" w:rsidP="00336CB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708AB">
        <w:rPr>
          <w:rFonts w:ascii="Bookman Old Style" w:hAnsi="Bookman Old Style"/>
          <w:b/>
        </w:rPr>
        <w:t xml:space="preserve">(Fls.- 02 – Limpeza e roçagem do mato </w:t>
      </w:r>
      <w:r>
        <w:rPr>
          <w:rFonts w:ascii="Bookman Old Style" w:hAnsi="Bookman Old Style"/>
          <w:b/>
        </w:rPr>
        <w:t>em área pública localizada no final da Rua Suécia, no bairro Cândido Bertini</w:t>
      </w:r>
      <w:r w:rsidRPr="000708AB">
        <w:rPr>
          <w:rFonts w:ascii="Bookman Old Style" w:hAnsi="Bookman Old Style"/>
          <w:b/>
        </w:rPr>
        <w:t>).</w:t>
      </w:r>
    </w:p>
    <w:p w:rsidR="00336CBC" w:rsidRPr="000B2F30" w:rsidRDefault="00336CBC" w:rsidP="00336CB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336CBC" w:rsidRDefault="00336CBC" w:rsidP="00336CB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336CBC" w:rsidRDefault="00336CBC" w:rsidP="00336CBC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BB44B5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60"/>
          </v:shape>
        </w:pict>
      </w:r>
    </w:p>
    <w:p w:rsidR="00336CBC" w:rsidRDefault="00336CBC" w:rsidP="00336CB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336CBC" w:rsidRPr="00BB44B5" w:rsidRDefault="00336CBC" w:rsidP="00336CBC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BB44B5">
        <w:rPr>
          <w:rFonts w:ascii="Bookman Old Style" w:hAnsi="Bookman Old Style"/>
        </w:rPr>
        <w:pict>
          <v:shape id="_x0000_i1026" type="#_x0000_t75" style="width:320pt;height:240pt">
            <v:imagedata r:id="rId7" o:title="DSC0936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F4" w:rsidRDefault="003609F4">
      <w:r>
        <w:separator/>
      </w:r>
    </w:p>
  </w:endnote>
  <w:endnote w:type="continuationSeparator" w:id="0">
    <w:p w:rsidR="003609F4" w:rsidRDefault="0036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F4" w:rsidRDefault="003609F4">
      <w:r>
        <w:separator/>
      </w:r>
    </w:p>
  </w:footnote>
  <w:footnote w:type="continuationSeparator" w:id="0">
    <w:p w:rsidR="003609F4" w:rsidRDefault="0036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6CBC"/>
    <w:rsid w:val="003609F4"/>
    <w:rsid w:val="003D3AA8"/>
    <w:rsid w:val="004C67DE"/>
    <w:rsid w:val="00656C4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6C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6CB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