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EF" w:rsidRDefault="004100EF" w:rsidP="004100EF">
      <w:pPr>
        <w:pStyle w:val="Ttulo"/>
      </w:pPr>
      <w:bookmarkStart w:id="0" w:name="_GoBack"/>
      <w:bookmarkEnd w:id="0"/>
    </w:p>
    <w:p w:rsidR="004100EF" w:rsidRDefault="004100EF" w:rsidP="004100EF">
      <w:pPr>
        <w:pStyle w:val="Ttulo"/>
      </w:pPr>
    </w:p>
    <w:p w:rsidR="004100EF" w:rsidRDefault="004100EF" w:rsidP="004100EF">
      <w:pPr>
        <w:pStyle w:val="Ttulo"/>
      </w:pPr>
    </w:p>
    <w:p w:rsidR="004100EF" w:rsidRDefault="004100EF" w:rsidP="004100EF">
      <w:pPr>
        <w:pStyle w:val="Ttulo"/>
      </w:pPr>
    </w:p>
    <w:p w:rsidR="004100EF" w:rsidRDefault="004100EF" w:rsidP="004100EF">
      <w:pPr>
        <w:pStyle w:val="Ttulo"/>
      </w:pPr>
    </w:p>
    <w:p w:rsidR="004100EF" w:rsidRDefault="004100EF" w:rsidP="004100EF">
      <w:pPr>
        <w:pStyle w:val="Ttulo"/>
      </w:pPr>
    </w:p>
    <w:p w:rsidR="004100EF" w:rsidRDefault="004100EF" w:rsidP="004100EF">
      <w:pPr>
        <w:pStyle w:val="Ttulo"/>
      </w:pPr>
    </w:p>
    <w:p w:rsidR="004100EF" w:rsidRDefault="004100EF" w:rsidP="004100EF">
      <w:pPr>
        <w:pStyle w:val="Ttulo"/>
      </w:pPr>
    </w:p>
    <w:p w:rsidR="004100EF" w:rsidRDefault="004100EF" w:rsidP="004100EF">
      <w:pPr>
        <w:pStyle w:val="Ttulo"/>
      </w:pPr>
    </w:p>
    <w:p w:rsidR="004100EF" w:rsidRDefault="004100EF" w:rsidP="004100EF">
      <w:pPr>
        <w:pStyle w:val="Ttulo"/>
      </w:pPr>
    </w:p>
    <w:p w:rsidR="004100EF" w:rsidRDefault="004100EF" w:rsidP="004100EF">
      <w:pPr>
        <w:pStyle w:val="Ttulo"/>
      </w:pPr>
      <w:r>
        <w:t>INDICAÇÃO Nº 039/11</w:t>
      </w:r>
    </w:p>
    <w:p w:rsidR="004100EF" w:rsidRDefault="004100EF" w:rsidP="004100EF">
      <w:pPr>
        <w:jc w:val="center"/>
        <w:rPr>
          <w:rFonts w:ascii="Bookman Old Style" w:hAnsi="Bookman Old Style"/>
          <w:b/>
          <w:u w:val="single"/>
        </w:rPr>
      </w:pPr>
    </w:p>
    <w:p w:rsidR="004100EF" w:rsidRDefault="004100EF" w:rsidP="004100EF">
      <w:pPr>
        <w:jc w:val="center"/>
        <w:rPr>
          <w:rFonts w:ascii="Bookman Old Style" w:hAnsi="Bookman Old Style"/>
          <w:b/>
          <w:u w:val="single"/>
        </w:rPr>
      </w:pPr>
    </w:p>
    <w:p w:rsidR="004100EF" w:rsidRDefault="004100EF" w:rsidP="004100EF">
      <w:pPr>
        <w:pStyle w:val="Recuodecorpodetexto"/>
        <w:ind w:left="4440"/>
      </w:pPr>
      <w:r>
        <w:t>“Operação tapa-buracos na Rua Brotas por toda sua extensão, no bairro São Joaquim”.</w:t>
      </w:r>
    </w:p>
    <w:p w:rsidR="004100EF" w:rsidRDefault="004100EF" w:rsidP="004100EF">
      <w:pPr>
        <w:ind w:left="1440" w:firstLine="3600"/>
        <w:jc w:val="both"/>
        <w:rPr>
          <w:rFonts w:ascii="Bookman Old Style" w:hAnsi="Bookman Old Style"/>
        </w:rPr>
      </w:pPr>
    </w:p>
    <w:p w:rsidR="004100EF" w:rsidRDefault="004100EF" w:rsidP="004100EF">
      <w:pPr>
        <w:ind w:left="1440" w:firstLine="3600"/>
        <w:jc w:val="both"/>
        <w:rPr>
          <w:rFonts w:ascii="Bookman Old Style" w:hAnsi="Bookman Old Style"/>
        </w:rPr>
      </w:pPr>
    </w:p>
    <w:p w:rsidR="004100EF" w:rsidRDefault="004100EF" w:rsidP="004100EF">
      <w:pPr>
        <w:ind w:left="1440" w:firstLine="3600"/>
        <w:jc w:val="both"/>
        <w:rPr>
          <w:rFonts w:ascii="Bookman Old Style" w:hAnsi="Bookman Old Style"/>
        </w:rPr>
      </w:pPr>
    </w:p>
    <w:p w:rsidR="004100EF" w:rsidRDefault="004100EF" w:rsidP="004100EF">
      <w:pPr>
        <w:ind w:left="1440" w:firstLine="3600"/>
        <w:jc w:val="both"/>
        <w:rPr>
          <w:rFonts w:ascii="Bookman Old Style" w:hAnsi="Bookman Old Style"/>
        </w:rPr>
      </w:pPr>
    </w:p>
    <w:p w:rsidR="004100EF" w:rsidRPr="004F1992" w:rsidRDefault="004100EF" w:rsidP="004100E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  <w:sz w:val="24"/>
          <w:szCs w:val="24"/>
        </w:rPr>
        <w:t>na Rua Brotas, por toda sua extensão, no bairro São Joaquim.</w:t>
      </w:r>
    </w:p>
    <w:p w:rsidR="004100EF" w:rsidRDefault="004100EF" w:rsidP="004100EF">
      <w:pPr>
        <w:jc w:val="center"/>
        <w:rPr>
          <w:rFonts w:ascii="Bookman Old Style" w:hAnsi="Bookman Old Style"/>
          <w:b/>
        </w:rPr>
      </w:pPr>
    </w:p>
    <w:p w:rsidR="004100EF" w:rsidRDefault="004100EF" w:rsidP="004100EF">
      <w:pPr>
        <w:jc w:val="center"/>
        <w:rPr>
          <w:rFonts w:ascii="Bookman Old Style" w:hAnsi="Bookman Old Style"/>
          <w:b/>
        </w:rPr>
      </w:pPr>
    </w:p>
    <w:p w:rsidR="004100EF" w:rsidRPr="00DF1418" w:rsidRDefault="004100EF" w:rsidP="004100EF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4100EF" w:rsidRPr="00DF1418" w:rsidRDefault="004100EF" w:rsidP="004100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100EF" w:rsidRDefault="004100EF" w:rsidP="004100EF">
      <w:pPr>
        <w:jc w:val="center"/>
        <w:rPr>
          <w:rFonts w:ascii="Bookman Old Style" w:hAnsi="Bookman Old Style"/>
          <w:b/>
        </w:rPr>
      </w:pPr>
    </w:p>
    <w:p w:rsidR="004100EF" w:rsidRPr="004F1992" w:rsidRDefault="004100EF" w:rsidP="004100EF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localidade: </w:t>
      </w:r>
      <w:r w:rsidRPr="004F1992">
        <w:rPr>
          <w:b/>
        </w:rPr>
        <w:t xml:space="preserve">(Segue fotos em anexo), </w:t>
      </w:r>
    </w:p>
    <w:p w:rsidR="004100EF" w:rsidRDefault="004100EF" w:rsidP="004100EF">
      <w:pPr>
        <w:ind w:firstLine="1440"/>
        <w:jc w:val="both"/>
        <w:rPr>
          <w:rFonts w:ascii="Bookman Old Style" w:hAnsi="Bookman Old Style"/>
        </w:rPr>
      </w:pPr>
    </w:p>
    <w:p w:rsidR="004100EF" w:rsidRDefault="004100EF" w:rsidP="004100E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4100EF" w:rsidRDefault="004100EF" w:rsidP="004100EF">
      <w:pPr>
        <w:ind w:firstLine="1440"/>
        <w:jc w:val="both"/>
        <w:rPr>
          <w:rFonts w:ascii="Bookman Old Style" w:hAnsi="Bookman Old Style"/>
        </w:rPr>
      </w:pPr>
    </w:p>
    <w:p w:rsidR="004100EF" w:rsidRDefault="004100EF" w:rsidP="004100EF">
      <w:pPr>
        <w:ind w:firstLine="1440"/>
        <w:jc w:val="both"/>
        <w:outlineLvl w:val="0"/>
        <w:rPr>
          <w:rFonts w:ascii="Bookman Old Style" w:hAnsi="Bookman Old Style"/>
        </w:rPr>
      </w:pPr>
    </w:p>
    <w:p w:rsidR="004100EF" w:rsidRDefault="004100EF" w:rsidP="004100EF">
      <w:pPr>
        <w:ind w:firstLine="1440"/>
        <w:outlineLvl w:val="0"/>
        <w:rPr>
          <w:rFonts w:ascii="Bookman Old Style" w:hAnsi="Bookman Old Style"/>
        </w:rPr>
      </w:pPr>
    </w:p>
    <w:p w:rsidR="004100EF" w:rsidRDefault="004100EF" w:rsidP="004100EF">
      <w:pPr>
        <w:ind w:firstLine="1440"/>
        <w:outlineLvl w:val="0"/>
        <w:rPr>
          <w:rFonts w:ascii="Bookman Old Style" w:hAnsi="Bookman Old Style"/>
        </w:rPr>
      </w:pPr>
    </w:p>
    <w:p w:rsidR="004100EF" w:rsidRDefault="004100EF" w:rsidP="004100EF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Janeiro de 2011</w:t>
      </w:r>
    </w:p>
    <w:p w:rsidR="004100EF" w:rsidRDefault="004100EF" w:rsidP="004100EF">
      <w:pPr>
        <w:rPr>
          <w:rFonts w:ascii="Bookman Old Style" w:hAnsi="Bookman Old Style"/>
        </w:rPr>
      </w:pPr>
    </w:p>
    <w:p w:rsidR="004100EF" w:rsidRDefault="004100EF" w:rsidP="004100EF">
      <w:pPr>
        <w:ind w:firstLine="1440"/>
        <w:rPr>
          <w:rFonts w:ascii="Bookman Old Style" w:hAnsi="Bookman Old Style"/>
        </w:rPr>
      </w:pPr>
    </w:p>
    <w:p w:rsidR="004100EF" w:rsidRDefault="004100EF" w:rsidP="004100EF">
      <w:pPr>
        <w:jc w:val="center"/>
        <w:outlineLvl w:val="0"/>
        <w:rPr>
          <w:rFonts w:ascii="Bookman Old Style" w:hAnsi="Bookman Old Style"/>
          <w:b/>
        </w:rPr>
      </w:pPr>
    </w:p>
    <w:p w:rsidR="004100EF" w:rsidRPr="00DF1418" w:rsidRDefault="004100EF" w:rsidP="004100E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4100EF" w:rsidRPr="004F1992" w:rsidRDefault="004100EF" w:rsidP="004100E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F1992">
        <w:rPr>
          <w:rFonts w:ascii="Bookman Old Style" w:hAnsi="Bookman Old Style"/>
          <w:b/>
          <w:sz w:val="24"/>
          <w:szCs w:val="24"/>
        </w:rPr>
        <w:t xml:space="preserve">(Fls. nº 02- </w:t>
      </w:r>
      <w:r w:rsidRPr="00F658E3">
        <w:rPr>
          <w:rFonts w:ascii="Bookman Old Style" w:hAnsi="Bookman Old Style"/>
          <w:b/>
          <w:sz w:val="24"/>
          <w:szCs w:val="24"/>
        </w:rPr>
        <w:t>Operação tapa-buracos na Rua Brotas por toda sua extensão, no bairro São Joaquim</w:t>
      </w:r>
      <w:r w:rsidRPr="004F1992">
        <w:rPr>
          <w:rFonts w:ascii="Bookman Old Style" w:hAnsi="Bookman Old Style"/>
          <w:b/>
          <w:sz w:val="24"/>
          <w:szCs w:val="24"/>
        </w:rPr>
        <w:t>).</w:t>
      </w:r>
    </w:p>
    <w:p w:rsidR="004100EF" w:rsidRDefault="004100EF" w:rsidP="004100E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100EF" w:rsidRPr="004F1992" w:rsidRDefault="004100EF" w:rsidP="004100E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100EF" w:rsidRDefault="004100EF" w:rsidP="004100EF">
      <w:pPr>
        <w:jc w:val="center"/>
        <w:rPr>
          <w:rFonts w:ascii="Bookman Old Style" w:hAnsi="Bookman Old Style"/>
          <w:b/>
          <w:sz w:val="24"/>
          <w:szCs w:val="24"/>
        </w:rPr>
      </w:pPr>
      <w:r w:rsidRPr="00F658E3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9403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</w:t>
      </w:r>
    </w:p>
    <w:p w:rsidR="004100EF" w:rsidRDefault="004100EF" w:rsidP="004100E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100EF" w:rsidRPr="00F658E3" w:rsidRDefault="004100EF" w:rsidP="004100EF">
      <w:pPr>
        <w:rPr>
          <w:rFonts w:ascii="Bookman Old Style" w:hAnsi="Bookman Old Style"/>
          <w:b/>
          <w:sz w:val="24"/>
          <w:szCs w:val="24"/>
        </w:rPr>
      </w:pPr>
      <w:r w:rsidRPr="00F658E3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9404"/>
          </v:shape>
        </w:pict>
      </w: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F658E3">
        <w:rPr>
          <w:rFonts w:ascii="Bookman Old Style" w:hAnsi="Bookman Old Style"/>
          <w:b/>
          <w:sz w:val="24"/>
          <w:szCs w:val="24"/>
        </w:rPr>
        <w:pict>
          <v:shape id="_x0000_i1027" type="#_x0000_t75" style="width:192pt;height:2in">
            <v:imagedata r:id="rId8" o:title="DSC09405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86" w:rsidRDefault="00534886">
      <w:r>
        <w:separator/>
      </w:r>
    </w:p>
  </w:endnote>
  <w:endnote w:type="continuationSeparator" w:id="0">
    <w:p w:rsidR="00534886" w:rsidRDefault="0053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86" w:rsidRDefault="00534886">
      <w:r>
        <w:separator/>
      </w:r>
    </w:p>
  </w:footnote>
  <w:footnote w:type="continuationSeparator" w:id="0">
    <w:p w:rsidR="00534886" w:rsidRDefault="0053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57A"/>
    <w:rsid w:val="003D3AA8"/>
    <w:rsid w:val="004100EF"/>
    <w:rsid w:val="004C67DE"/>
    <w:rsid w:val="0053488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100E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100E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