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8A" w:rsidRDefault="00F3478A" w:rsidP="00F3478A">
      <w:pPr>
        <w:pStyle w:val="Ttulo"/>
      </w:pPr>
      <w:bookmarkStart w:id="0" w:name="_GoBack"/>
      <w:bookmarkEnd w:id="0"/>
      <w:r>
        <w:t>INDICAÇÃO Nº  115/11</w:t>
      </w:r>
    </w:p>
    <w:p w:rsidR="00F3478A" w:rsidRDefault="00F3478A" w:rsidP="00F3478A">
      <w:pPr>
        <w:jc w:val="center"/>
        <w:rPr>
          <w:rFonts w:ascii="Bookman Old Style" w:hAnsi="Bookman Old Style"/>
          <w:b/>
          <w:u w:val="single"/>
        </w:rPr>
      </w:pPr>
    </w:p>
    <w:p w:rsidR="00F3478A" w:rsidRDefault="00F3478A" w:rsidP="00F3478A">
      <w:pPr>
        <w:jc w:val="center"/>
        <w:rPr>
          <w:rFonts w:ascii="Bookman Old Style" w:hAnsi="Bookman Old Style"/>
          <w:b/>
          <w:u w:val="single"/>
        </w:rPr>
      </w:pPr>
    </w:p>
    <w:p w:rsidR="00F3478A" w:rsidRDefault="00F3478A" w:rsidP="00F3478A">
      <w:pPr>
        <w:jc w:val="center"/>
        <w:rPr>
          <w:rFonts w:ascii="Bookman Old Style" w:hAnsi="Bookman Old Style"/>
          <w:b/>
          <w:u w:val="single"/>
        </w:rPr>
      </w:pPr>
    </w:p>
    <w:p w:rsidR="00F3478A" w:rsidRPr="000B63AE" w:rsidRDefault="00F3478A" w:rsidP="00F3478A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E933D8">
        <w:t>na Rua Vereador Sergio Leopoldino Alves, próximo aos n° 75, 95, 711 e 1115</w:t>
      </w:r>
      <w:r>
        <w:t>, e esquina com a Rua Henrique Wiesel, no Distrito Industrial”.</w:t>
      </w:r>
    </w:p>
    <w:p w:rsidR="00F3478A" w:rsidRDefault="00F3478A" w:rsidP="00F3478A">
      <w:pPr>
        <w:ind w:left="1440" w:firstLine="3600"/>
        <w:jc w:val="both"/>
        <w:rPr>
          <w:rFonts w:ascii="Bookman Old Style" w:hAnsi="Bookman Old Style"/>
        </w:rPr>
      </w:pPr>
    </w:p>
    <w:p w:rsidR="00F3478A" w:rsidRDefault="00F3478A" w:rsidP="00F3478A">
      <w:pPr>
        <w:ind w:left="1440" w:firstLine="3600"/>
        <w:jc w:val="both"/>
        <w:rPr>
          <w:rFonts w:ascii="Bookman Old Style" w:hAnsi="Bookman Old Style"/>
        </w:rPr>
      </w:pPr>
    </w:p>
    <w:p w:rsidR="00F3478A" w:rsidRDefault="00F3478A" w:rsidP="00F3478A">
      <w:pPr>
        <w:ind w:left="1440" w:firstLine="3600"/>
        <w:jc w:val="both"/>
        <w:rPr>
          <w:rFonts w:ascii="Bookman Old Style" w:hAnsi="Bookman Old Style"/>
        </w:rPr>
      </w:pPr>
    </w:p>
    <w:p w:rsidR="00F3478A" w:rsidRDefault="00F3478A" w:rsidP="00F3478A">
      <w:pPr>
        <w:ind w:left="1440" w:firstLine="3600"/>
        <w:jc w:val="both"/>
        <w:rPr>
          <w:rFonts w:ascii="Bookman Old Style" w:hAnsi="Bookman Old Style"/>
        </w:rPr>
      </w:pPr>
    </w:p>
    <w:p w:rsidR="00F3478A" w:rsidRPr="00E62861" w:rsidRDefault="00F3478A" w:rsidP="00F347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CC4725">
        <w:rPr>
          <w:rFonts w:ascii="Bookman Old Style" w:hAnsi="Bookman Old Style"/>
        </w:rPr>
        <w:t xml:space="preserve">competente que tome </w:t>
      </w:r>
      <w:r w:rsidRPr="00E933D8">
        <w:rPr>
          <w:rFonts w:ascii="Bookman Old Style" w:hAnsi="Bookman Old Style"/>
        </w:rPr>
        <w:t>providências no sentido de executar operação tapa buraco na Rua Vereador Sergio Leopoldino Alves, próximo aos n° 75, 95, 711 e 1115, e esquina com a Rua Henrique Wiesel, no Distrito Industrial.</w:t>
      </w:r>
    </w:p>
    <w:p w:rsidR="00F3478A" w:rsidRPr="00702CD6" w:rsidRDefault="00F3478A" w:rsidP="00F3478A">
      <w:pPr>
        <w:ind w:firstLine="1440"/>
        <w:jc w:val="both"/>
        <w:rPr>
          <w:rFonts w:ascii="Bookman Old Style" w:hAnsi="Bookman Old Style"/>
        </w:rPr>
      </w:pPr>
    </w:p>
    <w:p w:rsidR="00F3478A" w:rsidRDefault="00F3478A" w:rsidP="00F3478A">
      <w:pPr>
        <w:ind w:firstLine="1440"/>
        <w:jc w:val="both"/>
        <w:rPr>
          <w:rFonts w:ascii="Bookman Old Style" w:hAnsi="Bookman Old Style"/>
          <w:b/>
        </w:rPr>
      </w:pPr>
    </w:p>
    <w:p w:rsidR="00F3478A" w:rsidRDefault="00F3478A" w:rsidP="00F3478A">
      <w:pPr>
        <w:ind w:firstLine="1440"/>
        <w:jc w:val="both"/>
        <w:rPr>
          <w:rFonts w:ascii="Bookman Old Style" w:hAnsi="Bookman Old Style"/>
          <w:b/>
        </w:rPr>
      </w:pPr>
    </w:p>
    <w:p w:rsidR="00F3478A" w:rsidRDefault="00F3478A" w:rsidP="00F3478A">
      <w:pPr>
        <w:ind w:firstLine="1440"/>
        <w:jc w:val="both"/>
        <w:rPr>
          <w:rFonts w:ascii="Bookman Old Style" w:hAnsi="Bookman Old Style"/>
          <w:b/>
        </w:rPr>
      </w:pPr>
    </w:p>
    <w:p w:rsidR="00F3478A" w:rsidRDefault="00F3478A" w:rsidP="00F3478A">
      <w:pPr>
        <w:ind w:firstLine="1440"/>
        <w:jc w:val="both"/>
        <w:rPr>
          <w:rFonts w:ascii="Bookman Old Style" w:hAnsi="Bookman Old Style"/>
          <w:b/>
        </w:rPr>
      </w:pPr>
    </w:p>
    <w:p w:rsidR="00F3478A" w:rsidRPr="00702CD6" w:rsidRDefault="00F3478A" w:rsidP="00F3478A">
      <w:pPr>
        <w:ind w:firstLine="1440"/>
        <w:jc w:val="both"/>
        <w:rPr>
          <w:rFonts w:ascii="Bookman Old Style" w:hAnsi="Bookman Old Style"/>
          <w:b/>
        </w:rPr>
      </w:pPr>
    </w:p>
    <w:p w:rsidR="00F3478A" w:rsidRDefault="00F3478A" w:rsidP="00F3478A">
      <w:pPr>
        <w:jc w:val="center"/>
        <w:rPr>
          <w:rFonts w:ascii="Bookman Old Style" w:hAnsi="Bookman Old Style"/>
          <w:b/>
        </w:rPr>
      </w:pPr>
    </w:p>
    <w:p w:rsidR="00F3478A" w:rsidRDefault="00F3478A" w:rsidP="00F347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478A" w:rsidRDefault="00F3478A" w:rsidP="00F3478A">
      <w:pPr>
        <w:jc w:val="center"/>
        <w:rPr>
          <w:rFonts w:ascii="Bookman Old Style" w:hAnsi="Bookman Old Style"/>
          <w:b/>
        </w:rPr>
      </w:pPr>
    </w:p>
    <w:p w:rsidR="00F3478A" w:rsidRPr="00C4775E" w:rsidRDefault="00F3478A" w:rsidP="00F3478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3478A" w:rsidRPr="003D2A9F" w:rsidRDefault="00F3478A" w:rsidP="00F3478A">
      <w:pPr>
        <w:ind w:firstLine="1440"/>
        <w:jc w:val="both"/>
        <w:rPr>
          <w:rFonts w:ascii="Bookman Old Style" w:hAnsi="Bookman Old Style"/>
        </w:rPr>
      </w:pPr>
    </w:p>
    <w:p w:rsidR="00F3478A" w:rsidRDefault="00F3478A" w:rsidP="00F3478A">
      <w:pPr>
        <w:ind w:firstLine="1440"/>
        <w:jc w:val="both"/>
        <w:rPr>
          <w:rFonts w:ascii="Bookman Old Style" w:hAnsi="Bookman Old Style"/>
        </w:rPr>
      </w:pPr>
    </w:p>
    <w:p w:rsidR="00F3478A" w:rsidRDefault="00F3478A" w:rsidP="00F3478A">
      <w:pPr>
        <w:ind w:firstLine="1440"/>
        <w:jc w:val="center"/>
        <w:rPr>
          <w:rFonts w:ascii="Bookman Old Style" w:hAnsi="Bookman Old Style"/>
          <w:b/>
        </w:rPr>
      </w:pPr>
    </w:p>
    <w:p w:rsidR="00F3478A" w:rsidRDefault="00F3478A" w:rsidP="00F3478A">
      <w:pPr>
        <w:ind w:firstLine="1440"/>
        <w:jc w:val="both"/>
        <w:rPr>
          <w:rFonts w:ascii="Bookman Old Style" w:hAnsi="Bookman Old Style"/>
        </w:rPr>
      </w:pPr>
    </w:p>
    <w:p w:rsidR="00F3478A" w:rsidRDefault="00F3478A" w:rsidP="00F3478A">
      <w:pPr>
        <w:ind w:firstLine="1440"/>
        <w:jc w:val="both"/>
        <w:rPr>
          <w:rFonts w:ascii="Bookman Old Style" w:hAnsi="Bookman Old Style"/>
        </w:rPr>
      </w:pPr>
    </w:p>
    <w:p w:rsidR="00F3478A" w:rsidRDefault="00F3478A" w:rsidP="00F347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F3478A" w:rsidRDefault="00F3478A" w:rsidP="00F3478A">
      <w:pPr>
        <w:ind w:firstLine="1440"/>
        <w:rPr>
          <w:rFonts w:ascii="Bookman Old Style" w:hAnsi="Bookman Old Style"/>
        </w:rPr>
      </w:pPr>
    </w:p>
    <w:p w:rsidR="00F3478A" w:rsidRDefault="00F3478A" w:rsidP="00F3478A">
      <w:pPr>
        <w:rPr>
          <w:rFonts w:ascii="Bookman Old Style" w:hAnsi="Bookman Old Style"/>
        </w:rPr>
      </w:pPr>
    </w:p>
    <w:p w:rsidR="00F3478A" w:rsidRDefault="00F3478A" w:rsidP="00F3478A">
      <w:pPr>
        <w:ind w:firstLine="1440"/>
        <w:rPr>
          <w:rFonts w:ascii="Bookman Old Style" w:hAnsi="Bookman Old Style"/>
        </w:rPr>
      </w:pPr>
    </w:p>
    <w:p w:rsidR="00F3478A" w:rsidRDefault="00F3478A" w:rsidP="00F3478A">
      <w:pPr>
        <w:ind w:firstLine="1440"/>
        <w:rPr>
          <w:rFonts w:ascii="Bookman Old Style" w:hAnsi="Bookman Old Style"/>
        </w:rPr>
      </w:pPr>
    </w:p>
    <w:p w:rsidR="00F3478A" w:rsidRDefault="00F3478A" w:rsidP="00F347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3478A" w:rsidRDefault="00F3478A" w:rsidP="00F347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3478A" w:rsidRDefault="00F3478A" w:rsidP="00F3478A">
      <w:pPr>
        <w:ind w:firstLine="120"/>
        <w:jc w:val="center"/>
        <w:outlineLvl w:val="0"/>
        <w:rPr>
          <w:rFonts w:ascii="Bookman Old Style" w:hAnsi="Bookman Old Style"/>
        </w:rPr>
      </w:pPr>
    </w:p>
    <w:p w:rsidR="00F3478A" w:rsidRPr="007D7026" w:rsidRDefault="00F3478A" w:rsidP="00F3478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DD" w:rsidRDefault="00006CDD">
      <w:r>
        <w:separator/>
      </w:r>
    </w:p>
  </w:endnote>
  <w:endnote w:type="continuationSeparator" w:id="0">
    <w:p w:rsidR="00006CDD" w:rsidRDefault="000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DD" w:rsidRDefault="00006CDD">
      <w:r>
        <w:separator/>
      </w:r>
    </w:p>
  </w:footnote>
  <w:footnote w:type="continuationSeparator" w:id="0">
    <w:p w:rsidR="00006CDD" w:rsidRDefault="000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DD"/>
    <w:rsid w:val="001D1394"/>
    <w:rsid w:val="003D3AA8"/>
    <w:rsid w:val="004A1D29"/>
    <w:rsid w:val="004C67DE"/>
    <w:rsid w:val="009F196D"/>
    <w:rsid w:val="00A9035B"/>
    <w:rsid w:val="00CD613B"/>
    <w:rsid w:val="00F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47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478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478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