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1DF" w:rsidRDefault="002B11DF" w:rsidP="002B11DF">
      <w:pPr>
        <w:pStyle w:val="Ttulo"/>
        <w:spacing w:line="480" w:lineRule="auto"/>
      </w:pPr>
      <w:bookmarkStart w:id="0" w:name="_GoBack"/>
      <w:bookmarkEnd w:id="0"/>
    </w:p>
    <w:p w:rsidR="002B11DF" w:rsidRDefault="002B11DF" w:rsidP="002B11DF">
      <w:pPr>
        <w:pStyle w:val="Ttulo"/>
        <w:spacing w:line="480" w:lineRule="auto"/>
      </w:pPr>
    </w:p>
    <w:p w:rsidR="002B11DF" w:rsidRDefault="002B11DF" w:rsidP="002B11DF">
      <w:pPr>
        <w:pStyle w:val="Ttulo"/>
        <w:spacing w:line="480" w:lineRule="auto"/>
      </w:pPr>
    </w:p>
    <w:p w:rsidR="002B11DF" w:rsidRDefault="002B11DF" w:rsidP="002B11DF">
      <w:pPr>
        <w:pStyle w:val="Ttulo"/>
        <w:spacing w:line="480" w:lineRule="auto"/>
      </w:pPr>
    </w:p>
    <w:p w:rsidR="002B11DF" w:rsidRDefault="002B11DF" w:rsidP="002B11DF">
      <w:pPr>
        <w:pStyle w:val="Ttulo"/>
        <w:spacing w:line="480" w:lineRule="auto"/>
      </w:pPr>
    </w:p>
    <w:p w:rsidR="002B11DF" w:rsidRPr="00EC42C0" w:rsidRDefault="002B11DF" w:rsidP="002B11DF">
      <w:pPr>
        <w:pStyle w:val="Ttulo"/>
        <w:spacing w:line="480" w:lineRule="auto"/>
      </w:pPr>
      <w:r w:rsidRPr="00EC42C0">
        <w:t>INDICAÇÃO N°</w:t>
      </w:r>
      <w:r>
        <w:t xml:space="preserve"> 201</w:t>
      </w:r>
      <w:r w:rsidRPr="00EC42C0">
        <w:t>/</w:t>
      </w:r>
      <w:r>
        <w:t>11</w:t>
      </w:r>
    </w:p>
    <w:p w:rsidR="002B11DF" w:rsidRPr="00EC42C0" w:rsidRDefault="002B11DF" w:rsidP="002B11DF">
      <w:pPr>
        <w:spacing w:line="480" w:lineRule="auto"/>
        <w:rPr>
          <w:rFonts w:ascii="Bookman Old Style" w:hAnsi="Bookman Old Style" w:cs="Arial"/>
          <w:color w:val="000000"/>
        </w:rPr>
      </w:pPr>
    </w:p>
    <w:p w:rsidR="002B11DF" w:rsidRPr="00EC42C0" w:rsidRDefault="002B11DF" w:rsidP="002B11DF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Proceder limpeza, calçamento e iluminação em Praça do Jardim São Francisco”. </w:t>
      </w:r>
    </w:p>
    <w:p w:rsidR="002B11DF" w:rsidRPr="00EC42C0" w:rsidRDefault="002B11DF" w:rsidP="002B11DF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2B11DF" w:rsidRDefault="002B11DF" w:rsidP="002B11DF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através do Setor Competente, para que proceda a limpeza, calçamento e iluminação na Praça entre a Rua Caetés e Avenida de Cillo, no Jardim São Francisco.</w:t>
      </w:r>
    </w:p>
    <w:p w:rsidR="002B11DF" w:rsidRPr="00EC42C0" w:rsidRDefault="002B11DF" w:rsidP="002B11DF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2B11DF" w:rsidRPr="00EC42C0" w:rsidRDefault="002B11DF" w:rsidP="002B11DF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2B11DF" w:rsidRPr="00EC42C0" w:rsidRDefault="002B11DF" w:rsidP="002B11DF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27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janeiro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2B11DF" w:rsidRPr="00EC42C0" w:rsidRDefault="002B11DF" w:rsidP="002B11DF">
      <w:pPr>
        <w:jc w:val="both"/>
        <w:rPr>
          <w:rFonts w:ascii="Bookman Old Style" w:hAnsi="Bookman Old Style"/>
        </w:rPr>
      </w:pPr>
    </w:p>
    <w:p w:rsidR="002B11DF" w:rsidRPr="00EC42C0" w:rsidRDefault="002B11DF" w:rsidP="002B11DF">
      <w:pPr>
        <w:jc w:val="both"/>
        <w:rPr>
          <w:rFonts w:ascii="Bookman Old Style" w:hAnsi="Bookman Old Style"/>
        </w:rPr>
      </w:pPr>
    </w:p>
    <w:p w:rsidR="002B11DF" w:rsidRDefault="002B11DF" w:rsidP="002B11DF">
      <w:pPr>
        <w:jc w:val="center"/>
        <w:rPr>
          <w:rFonts w:ascii="Bookman Old Style" w:hAnsi="Bookman Old Style"/>
        </w:rPr>
      </w:pPr>
    </w:p>
    <w:p w:rsidR="002B11DF" w:rsidRPr="00EC42C0" w:rsidRDefault="002B11DF" w:rsidP="002B11DF">
      <w:pPr>
        <w:jc w:val="center"/>
        <w:rPr>
          <w:rFonts w:ascii="Bookman Old Style" w:hAnsi="Bookman Old Style"/>
        </w:rPr>
      </w:pPr>
    </w:p>
    <w:p w:rsidR="002B11DF" w:rsidRPr="00EC42C0" w:rsidRDefault="002B11DF" w:rsidP="002B11DF">
      <w:pPr>
        <w:jc w:val="center"/>
        <w:rPr>
          <w:rFonts w:ascii="Bookman Old Style" w:hAnsi="Bookman Old Style"/>
        </w:rPr>
      </w:pPr>
    </w:p>
    <w:p w:rsidR="002B11DF" w:rsidRPr="00EA1516" w:rsidRDefault="002B11DF" w:rsidP="002B11DF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2B11DF" w:rsidRPr="00EA1516" w:rsidRDefault="002B11DF" w:rsidP="002B11DF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2B11DF" w:rsidRPr="00EA1516" w:rsidRDefault="002B11DF" w:rsidP="002B11DF">
      <w:pPr>
        <w:jc w:val="center"/>
        <w:rPr>
          <w:rFonts w:ascii="Arial Black" w:hAnsi="Arial Black"/>
        </w:rPr>
      </w:pPr>
    </w:p>
    <w:p w:rsidR="002B11DF" w:rsidRPr="00EC42C0" w:rsidRDefault="002B11DF" w:rsidP="002B11DF">
      <w:pPr>
        <w:pStyle w:val="Recuodecorpodetexto2"/>
        <w:jc w:val="center"/>
        <w:rPr>
          <w:rFonts w:ascii="Bookman Old Style" w:hAnsi="Bookman Old Style"/>
        </w:rPr>
      </w:pPr>
    </w:p>
    <w:p w:rsidR="002B11DF" w:rsidRPr="00EC42C0" w:rsidRDefault="002B11DF" w:rsidP="002B11DF">
      <w:pPr>
        <w:pStyle w:val="Recuodecorpodetexto2"/>
        <w:rPr>
          <w:rFonts w:ascii="Bookman Old Style" w:hAnsi="Bookman Old Style"/>
        </w:rPr>
      </w:pPr>
    </w:p>
    <w:p w:rsidR="002B11DF" w:rsidRDefault="002B11DF" w:rsidP="002B11DF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C44" w:rsidRDefault="00495C44">
      <w:r>
        <w:separator/>
      </w:r>
    </w:p>
  </w:endnote>
  <w:endnote w:type="continuationSeparator" w:id="0">
    <w:p w:rsidR="00495C44" w:rsidRDefault="00495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C44" w:rsidRDefault="00495C44">
      <w:r>
        <w:separator/>
      </w:r>
    </w:p>
  </w:footnote>
  <w:footnote w:type="continuationSeparator" w:id="0">
    <w:p w:rsidR="00495C44" w:rsidRDefault="00495C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43D4B"/>
    <w:rsid w:val="001D1394"/>
    <w:rsid w:val="002B11DF"/>
    <w:rsid w:val="003D3AA8"/>
    <w:rsid w:val="00495C44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B11DF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2B11DF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2B11DF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2B11DF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</Words>
  <Characters>370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