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AA" w:rsidRDefault="006055AA" w:rsidP="006055AA">
      <w:pPr>
        <w:pStyle w:val="Ttulo"/>
      </w:pPr>
      <w:bookmarkStart w:id="0" w:name="_GoBack"/>
      <w:bookmarkEnd w:id="0"/>
      <w:r>
        <w:t>INDICAÇÃO Nº 230 /11</w:t>
      </w:r>
    </w:p>
    <w:p w:rsidR="006055AA" w:rsidRDefault="006055AA" w:rsidP="006055AA">
      <w:pPr>
        <w:jc w:val="center"/>
        <w:rPr>
          <w:rFonts w:ascii="Bookman Old Style" w:hAnsi="Bookman Old Style"/>
          <w:b/>
          <w:u w:val="single"/>
        </w:rPr>
      </w:pPr>
    </w:p>
    <w:p w:rsidR="006055AA" w:rsidRDefault="006055AA" w:rsidP="006055AA">
      <w:pPr>
        <w:jc w:val="center"/>
        <w:rPr>
          <w:rFonts w:ascii="Bookman Old Style" w:hAnsi="Bookman Old Style"/>
          <w:b/>
          <w:u w:val="single"/>
        </w:rPr>
      </w:pPr>
    </w:p>
    <w:p w:rsidR="006055AA" w:rsidRDefault="006055AA" w:rsidP="006055AA">
      <w:pPr>
        <w:jc w:val="center"/>
        <w:rPr>
          <w:rFonts w:ascii="Bookman Old Style" w:hAnsi="Bookman Old Style"/>
          <w:b/>
          <w:u w:val="single"/>
        </w:rPr>
      </w:pPr>
    </w:p>
    <w:p w:rsidR="006055AA" w:rsidRPr="000B63AE" w:rsidRDefault="006055AA" w:rsidP="006055AA">
      <w:pPr>
        <w:pStyle w:val="Recuodecorpodetexto"/>
        <w:ind w:left="4440"/>
      </w:pPr>
      <w:r>
        <w:t>“Operação t</w:t>
      </w:r>
      <w:r w:rsidRPr="00CC4725">
        <w:t xml:space="preserve">apa buraco </w:t>
      </w:r>
      <w:r w:rsidRPr="00216311">
        <w:t>na Rua Limeira, entra as Ruas Luiz Monaro e Antônio Miranda Fi</w:t>
      </w:r>
      <w:r>
        <w:t>l</w:t>
      </w:r>
      <w:r w:rsidRPr="00216311">
        <w:t>ho, no bairro São Fernando</w:t>
      </w:r>
      <w:r>
        <w:t>”.</w:t>
      </w:r>
    </w:p>
    <w:p w:rsidR="006055AA" w:rsidRDefault="006055AA" w:rsidP="006055AA">
      <w:pPr>
        <w:ind w:left="1440" w:firstLine="3600"/>
        <w:jc w:val="both"/>
        <w:rPr>
          <w:rFonts w:ascii="Bookman Old Style" w:hAnsi="Bookman Old Style"/>
        </w:rPr>
      </w:pPr>
    </w:p>
    <w:p w:rsidR="006055AA" w:rsidRDefault="006055AA" w:rsidP="006055AA">
      <w:pPr>
        <w:ind w:left="1440" w:firstLine="3600"/>
        <w:jc w:val="both"/>
        <w:rPr>
          <w:rFonts w:ascii="Bookman Old Style" w:hAnsi="Bookman Old Style"/>
        </w:rPr>
      </w:pPr>
    </w:p>
    <w:p w:rsidR="006055AA" w:rsidRDefault="006055AA" w:rsidP="006055AA">
      <w:pPr>
        <w:ind w:left="1440" w:firstLine="3600"/>
        <w:jc w:val="both"/>
        <w:rPr>
          <w:rFonts w:ascii="Bookman Old Style" w:hAnsi="Bookman Old Style"/>
        </w:rPr>
      </w:pPr>
    </w:p>
    <w:p w:rsidR="006055AA" w:rsidRPr="001B7BF3" w:rsidRDefault="006055AA" w:rsidP="006055AA">
      <w:pPr>
        <w:ind w:left="1440" w:firstLine="3600"/>
        <w:jc w:val="both"/>
        <w:rPr>
          <w:rFonts w:ascii="Bookman Old Style" w:hAnsi="Bookman Old Style"/>
        </w:rPr>
      </w:pPr>
    </w:p>
    <w:p w:rsidR="006055AA" w:rsidRPr="003A05AC" w:rsidRDefault="006055AA" w:rsidP="006055AA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operação </w:t>
      </w:r>
      <w:r>
        <w:rPr>
          <w:rFonts w:ascii="Bookman Old Style" w:hAnsi="Bookman Old Style"/>
        </w:rPr>
        <w:t>t</w:t>
      </w:r>
      <w:r w:rsidRPr="003A05AC">
        <w:rPr>
          <w:rFonts w:ascii="Bookman Old Style" w:hAnsi="Bookman Old Style"/>
        </w:rPr>
        <w:t>apa buraco</w:t>
      </w:r>
      <w:r>
        <w:rPr>
          <w:rFonts w:ascii="Bookman Old Style" w:hAnsi="Bookman Old Style"/>
        </w:rPr>
        <w:t xml:space="preserve"> </w:t>
      </w:r>
      <w:r w:rsidRPr="00216311">
        <w:rPr>
          <w:rFonts w:ascii="Bookman Old Style" w:hAnsi="Bookman Old Style"/>
        </w:rPr>
        <w:t>na Rua Limeira, entra as Ruas Luiz Monaro e Antônio Miranda Fi</w:t>
      </w:r>
      <w:r>
        <w:rPr>
          <w:rFonts w:ascii="Bookman Old Style" w:hAnsi="Bookman Old Style"/>
        </w:rPr>
        <w:t>l</w:t>
      </w:r>
      <w:r w:rsidRPr="00216311">
        <w:rPr>
          <w:rFonts w:ascii="Bookman Old Style" w:hAnsi="Bookman Old Style"/>
        </w:rPr>
        <w:t>ho, no bairro São Fernando</w:t>
      </w:r>
      <w:r>
        <w:rPr>
          <w:rFonts w:ascii="Bookman Old Style" w:hAnsi="Bookman Old Style"/>
        </w:rPr>
        <w:t>.</w:t>
      </w:r>
    </w:p>
    <w:p w:rsidR="006055AA" w:rsidRPr="00702CD6" w:rsidRDefault="006055AA" w:rsidP="006055AA">
      <w:pPr>
        <w:ind w:firstLine="1440"/>
        <w:jc w:val="both"/>
        <w:rPr>
          <w:rFonts w:ascii="Bookman Old Style" w:hAnsi="Bookman Old Style"/>
        </w:rPr>
      </w:pPr>
    </w:p>
    <w:p w:rsidR="006055AA" w:rsidRDefault="006055AA" w:rsidP="006055AA">
      <w:pPr>
        <w:ind w:firstLine="1440"/>
        <w:jc w:val="both"/>
        <w:rPr>
          <w:rFonts w:ascii="Bookman Old Style" w:hAnsi="Bookman Old Style"/>
          <w:b/>
        </w:rPr>
      </w:pPr>
    </w:p>
    <w:p w:rsidR="006055AA" w:rsidRDefault="006055AA" w:rsidP="006055AA">
      <w:pPr>
        <w:ind w:firstLine="1440"/>
        <w:jc w:val="both"/>
        <w:rPr>
          <w:rFonts w:ascii="Bookman Old Style" w:hAnsi="Bookman Old Style"/>
          <w:b/>
        </w:rPr>
      </w:pPr>
    </w:p>
    <w:p w:rsidR="006055AA" w:rsidRDefault="006055AA" w:rsidP="006055AA">
      <w:pPr>
        <w:ind w:firstLine="1440"/>
        <w:jc w:val="both"/>
        <w:rPr>
          <w:rFonts w:ascii="Bookman Old Style" w:hAnsi="Bookman Old Style"/>
          <w:b/>
        </w:rPr>
      </w:pPr>
    </w:p>
    <w:p w:rsidR="006055AA" w:rsidRDefault="006055AA" w:rsidP="006055AA">
      <w:pPr>
        <w:ind w:firstLine="1440"/>
        <w:jc w:val="both"/>
        <w:rPr>
          <w:rFonts w:ascii="Bookman Old Style" w:hAnsi="Bookman Old Style"/>
          <w:b/>
        </w:rPr>
      </w:pPr>
    </w:p>
    <w:p w:rsidR="006055AA" w:rsidRPr="00702CD6" w:rsidRDefault="006055AA" w:rsidP="006055AA">
      <w:pPr>
        <w:ind w:firstLine="1440"/>
        <w:jc w:val="both"/>
        <w:rPr>
          <w:rFonts w:ascii="Bookman Old Style" w:hAnsi="Bookman Old Style"/>
          <w:b/>
        </w:rPr>
      </w:pPr>
    </w:p>
    <w:p w:rsidR="006055AA" w:rsidRDefault="006055AA" w:rsidP="006055AA">
      <w:pPr>
        <w:jc w:val="center"/>
        <w:rPr>
          <w:rFonts w:ascii="Bookman Old Style" w:hAnsi="Bookman Old Style"/>
          <w:b/>
        </w:rPr>
      </w:pPr>
    </w:p>
    <w:p w:rsidR="006055AA" w:rsidRDefault="006055AA" w:rsidP="006055A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055AA" w:rsidRDefault="006055AA" w:rsidP="006055AA">
      <w:pPr>
        <w:jc w:val="center"/>
        <w:rPr>
          <w:rFonts w:ascii="Bookman Old Style" w:hAnsi="Bookman Old Style"/>
          <w:b/>
        </w:rPr>
      </w:pPr>
    </w:p>
    <w:p w:rsidR="006055AA" w:rsidRPr="00C4775E" w:rsidRDefault="006055AA" w:rsidP="006055A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6055AA" w:rsidRPr="003D2A9F" w:rsidRDefault="006055AA" w:rsidP="006055AA">
      <w:pPr>
        <w:ind w:firstLine="1440"/>
        <w:jc w:val="both"/>
        <w:rPr>
          <w:rFonts w:ascii="Bookman Old Style" w:hAnsi="Bookman Old Style"/>
        </w:rPr>
      </w:pPr>
    </w:p>
    <w:p w:rsidR="006055AA" w:rsidRDefault="006055AA" w:rsidP="006055AA">
      <w:pPr>
        <w:ind w:firstLine="1440"/>
        <w:jc w:val="both"/>
        <w:rPr>
          <w:rFonts w:ascii="Bookman Old Style" w:hAnsi="Bookman Old Style"/>
        </w:rPr>
      </w:pPr>
    </w:p>
    <w:p w:rsidR="006055AA" w:rsidRDefault="006055AA" w:rsidP="006055AA">
      <w:pPr>
        <w:ind w:firstLine="1440"/>
        <w:jc w:val="center"/>
        <w:rPr>
          <w:rFonts w:ascii="Bookman Old Style" w:hAnsi="Bookman Old Style"/>
          <w:b/>
        </w:rPr>
      </w:pPr>
    </w:p>
    <w:p w:rsidR="006055AA" w:rsidRDefault="006055AA" w:rsidP="006055AA">
      <w:pPr>
        <w:ind w:firstLine="1440"/>
        <w:jc w:val="both"/>
        <w:rPr>
          <w:rFonts w:ascii="Bookman Old Style" w:hAnsi="Bookman Old Style"/>
        </w:rPr>
      </w:pPr>
    </w:p>
    <w:p w:rsidR="006055AA" w:rsidRDefault="006055AA" w:rsidP="006055AA">
      <w:pPr>
        <w:ind w:firstLine="1440"/>
        <w:jc w:val="both"/>
        <w:rPr>
          <w:rFonts w:ascii="Bookman Old Style" w:hAnsi="Bookman Old Style"/>
        </w:rPr>
      </w:pPr>
    </w:p>
    <w:p w:rsidR="006055AA" w:rsidRDefault="006055AA" w:rsidP="006055A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janeiro de 2011.</w:t>
      </w:r>
    </w:p>
    <w:p w:rsidR="006055AA" w:rsidRDefault="006055AA" w:rsidP="006055AA">
      <w:pPr>
        <w:ind w:firstLine="1440"/>
        <w:rPr>
          <w:rFonts w:ascii="Bookman Old Style" w:hAnsi="Bookman Old Style"/>
        </w:rPr>
      </w:pPr>
    </w:p>
    <w:p w:rsidR="006055AA" w:rsidRDefault="006055AA" w:rsidP="006055AA">
      <w:pPr>
        <w:rPr>
          <w:rFonts w:ascii="Bookman Old Style" w:hAnsi="Bookman Old Style"/>
        </w:rPr>
      </w:pPr>
    </w:p>
    <w:p w:rsidR="006055AA" w:rsidRDefault="006055AA" w:rsidP="006055AA">
      <w:pPr>
        <w:ind w:firstLine="1440"/>
        <w:rPr>
          <w:rFonts w:ascii="Bookman Old Style" w:hAnsi="Bookman Old Style"/>
        </w:rPr>
      </w:pPr>
    </w:p>
    <w:p w:rsidR="006055AA" w:rsidRDefault="006055AA" w:rsidP="006055AA">
      <w:pPr>
        <w:ind w:firstLine="1440"/>
        <w:rPr>
          <w:rFonts w:ascii="Bookman Old Style" w:hAnsi="Bookman Old Style"/>
        </w:rPr>
      </w:pPr>
    </w:p>
    <w:p w:rsidR="006055AA" w:rsidRDefault="006055AA" w:rsidP="006055A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055AA" w:rsidRDefault="006055AA" w:rsidP="006055A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055AA" w:rsidRDefault="006055AA" w:rsidP="006055AA">
      <w:pPr>
        <w:ind w:firstLine="120"/>
        <w:jc w:val="center"/>
        <w:outlineLvl w:val="0"/>
        <w:rPr>
          <w:rFonts w:ascii="Bookman Old Style" w:hAnsi="Bookman Old Style"/>
        </w:rPr>
      </w:pPr>
    </w:p>
    <w:p w:rsidR="006055AA" w:rsidRPr="007D7026" w:rsidRDefault="006055AA" w:rsidP="006055A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3F" w:rsidRDefault="00A1403F">
      <w:r>
        <w:separator/>
      </w:r>
    </w:p>
  </w:endnote>
  <w:endnote w:type="continuationSeparator" w:id="0">
    <w:p w:rsidR="00A1403F" w:rsidRDefault="00A1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3F" w:rsidRDefault="00A1403F">
      <w:r>
        <w:separator/>
      </w:r>
    </w:p>
  </w:footnote>
  <w:footnote w:type="continuationSeparator" w:id="0">
    <w:p w:rsidR="00A1403F" w:rsidRDefault="00A14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55AA"/>
    <w:rsid w:val="006F6F58"/>
    <w:rsid w:val="009F196D"/>
    <w:rsid w:val="00A1403F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055A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055A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055A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