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A" w:rsidRPr="00CC46D9" w:rsidRDefault="003774EA" w:rsidP="003774EA">
      <w:pPr>
        <w:pStyle w:val="Ttulo"/>
      </w:pPr>
      <w:bookmarkStart w:id="0" w:name="_GoBack"/>
      <w:bookmarkEnd w:id="0"/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</w:p>
    <w:p w:rsidR="003774EA" w:rsidRPr="00CC46D9" w:rsidRDefault="003774EA" w:rsidP="003774EA">
      <w:pPr>
        <w:pStyle w:val="Ttulo"/>
      </w:pPr>
      <w:r>
        <w:t>INDICAÇÃO  346</w:t>
      </w:r>
      <w:r w:rsidRPr="00CC46D9">
        <w:t xml:space="preserve"> /11</w:t>
      </w: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74EA" w:rsidRPr="00CC46D9" w:rsidRDefault="003774EA" w:rsidP="003774EA">
      <w:pPr>
        <w:pStyle w:val="Recuodecorpodetexto"/>
        <w:ind w:left="4440"/>
      </w:pPr>
      <w:r w:rsidRPr="00CC46D9">
        <w:t xml:space="preserve">“Operação tapa-buracos na Rua </w:t>
      </w:r>
      <w:r>
        <w:t>Vitório Furlan esquina com a Rua Paulo de Godoy,</w:t>
      </w:r>
      <w:r w:rsidRPr="00CC46D9">
        <w:t xml:space="preserve"> no bairro </w:t>
      </w:r>
      <w:r>
        <w:t>Residencial Furlan</w:t>
      </w:r>
      <w:r w:rsidRPr="00CC46D9">
        <w:t>”.</w:t>
      </w:r>
    </w:p>
    <w:p w:rsidR="003774EA" w:rsidRPr="00CC46D9" w:rsidRDefault="003774EA" w:rsidP="003774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74EA" w:rsidRPr="00270C1F" w:rsidRDefault="003774EA" w:rsidP="003774E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bCs/>
          <w:sz w:val="24"/>
          <w:szCs w:val="24"/>
        </w:rPr>
        <w:t>INDICA</w:t>
      </w:r>
      <w:r w:rsidRPr="00CC46D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 w:rsidRPr="00270C1F">
        <w:rPr>
          <w:rFonts w:ascii="Bookman Old Style" w:hAnsi="Bookman Old Style"/>
          <w:sz w:val="24"/>
          <w:szCs w:val="24"/>
        </w:rPr>
        <w:t>na Rua Vitório Furlan esquina com a Rua Paulo de Godoy, no bairro Residencial Furlan</w:t>
      </w:r>
      <w:r>
        <w:rPr>
          <w:rFonts w:ascii="Bookman Old Style" w:hAnsi="Bookman Old Style"/>
          <w:sz w:val="24"/>
          <w:szCs w:val="24"/>
        </w:rPr>
        <w:t>.</w:t>
      </w: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74EA" w:rsidRPr="00CC46D9" w:rsidRDefault="003774EA" w:rsidP="003774EA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3774EA" w:rsidRPr="00270C1F" w:rsidRDefault="003774EA" w:rsidP="00377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74EA" w:rsidRDefault="003774EA" w:rsidP="003774E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70C1F">
        <w:rPr>
          <w:rFonts w:ascii="Bookman Old Style" w:hAnsi="Bookman Old Style"/>
          <w:sz w:val="24"/>
          <w:szCs w:val="24"/>
        </w:rP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>
        <w:rPr>
          <w:rFonts w:ascii="Bookman Old Style" w:hAnsi="Bookman Old Style"/>
          <w:b/>
          <w:sz w:val="24"/>
          <w:szCs w:val="24"/>
        </w:rPr>
        <w:t>(Segue fotos em anexo)</w:t>
      </w:r>
    </w:p>
    <w:p w:rsidR="003774EA" w:rsidRPr="00270C1F" w:rsidRDefault="003774EA" w:rsidP="003774E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70C1F">
        <w:rPr>
          <w:rFonts w:ascii="Bookman Old Style" w:hAnsi="Bookman Old Style"/>
          <w:b/>
          <w:sz w:val="24"/>
          <w:szCs w:val="24"/>
        </w:rPr>
        <w:t xml:space="preserve"> </w:t>
      </w:r>
    </w:p>
    <w:p w:rsidR="003774EA" w:rsidRPr="00270C1F" w:rsidRDefault="003774EA" w:rsidP="00377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3774EA" w:rsidRPr="00CC46D9" w:rsidRDefault="003774EA" w:rsidP="003774E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fevereiro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3774EA" w:rsidRPr="00CC46D9" w:rsidRDefault="003774EA" w:rsidP="003774EA">
      <w:pPr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firstLine="1440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ind w:firstLine="1440"/>
        <w:rPr>
          <w:rFonts w:ascii="Bookman Old Style" w:hAnsi="Bookman Old Style"/>
          <w:sz w:val="24"/>
          <w:szCs w:val="24"/>
        </w:rPr>
      </w:pPr>
    </w:p>
    <w:p w:rsidR="003774EA" w:rsidRPr="00CC46D9" w:rsidRDefault="003774EA" w:rsidP="003774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774EA" w:rsidRPr="00CC46D9" w:rsidRDefault="003774EA" w:rsidP="003774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3774EA" w:rsidRDefault="003774EA" w:rsidP="003774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3774EA" w:rsidRDefault="003774EA" w:rsidP="003774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74EA" w:rsidRDefault="003774EA" w:rsidP="003774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74EA" w:rsidRDefault="003774EA" w:rsidP="003774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74EA" w:rsidRDefault="003774EA" w:rsidP="003774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74EA" w:rsidRPr="00270C1F" w:rsidRDefault="003774EA" w:rsidP="003774EA">
      <w:pPr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(Fls. nº 2 - </w:t>
      </w:r>
      <w:r w:rsidRPr="00CC46D9">
        <w:rPr>
          <w:rFonts w:ascii="Bookman Old Style" w:hAnsi="Bookman Old Style"/>
          <w:sz w:val="24"/>
          <w:szCs w:val="24"/>
        </w:rPr>
        <w:t xml:space="preserve">Operação tapa-buracos </w:t>
      </w:r>
      <w:r w:rsidRPr="00270C1F">
        <w:rPr>
          <w:rFonts w:ascii="Bookman Old Style" w:hAnsi="Bookman Old Style"/>
          <w:sz w:val="24"/>
          <w:szCs w:val="24"/>
        </w:rPr>
        <w:t>na Rua Vitório Furlan esquina com a Rua Paulo de Godoy, no bairro Residencial Furlan</w:t>
      </w:r>
      <w:r>
        <w:rPr>
          <w:rFonts w:ascii="Bookman Old Style" w:hAnsi="Bookman Old Style"/>
          <w:sz w:val="24"/>
          <w:szCs w:val="24"/>
        </w:rPr>
        <w:t>)</w:t>
      </w:r>
    </w:p>
    <w:p w:rsidR="003774EA" w:rsidRDefault="003774EA" w:rsidP="003774EA">
      <w:pPr>
        <w:rPr>
          <w:rFonts w:ascii="Bookman Old Style" w:hAnsi="Bookman Old Style"/>
          <w:b/>
          <w:sz w:val="24"/>
          <w:szCs w:val="24"/>
        </w:rPr>
      </w:pPr>
    </w:p>
    <w:p w:rsidR="003774EA" w:rsidRDefault="003774EA" w:rsidP="003774EA">
      <w:pPr>
        <w:rPr>
          <w:rFonts w:ascii="Bookman Old Style" w:hAnsi="Bookman Old Style"/>
          <w:b/>
          <w:sz w:val="24"/>
          <w:szCs w:val="24"/>
        </w:rPr>
      </w:pPr>
    </w:p>
    <w:p w:rsidR="003774EA" w:rsidRPr="00270C1F" w:rsidRDefault="003774EA" w:rsidP="003774EA">
      <w:pPr>
        <w:rPr>
          <w:rFonts w:ascii="Bookman Old Style" w:hAnsi="Bookman Old Style"/>
          <w:b/>
          <w:sz w:val="24"/>
          <w:szCs w:val="24"/>
        </w:rPr>
      </w:pPr>
    </w:p>
    <w:p w:rsidR="003774EA" w:rsidRDefault="003774EA" w:rsidP="003774EA">
      <w:pPr>
        <w:rPr>
          <w:rFonts w:ascii="Bookman Old Style" w:hAnsi="Bookman Old Style"/>
          <w:b/>
          <w:sz w:val="24"/>
          <w:szCs w:val="24"/>
        </w:rPr>
      </w:pPr>
      <w:r w:rsidRPr="00270C1F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pt;height:159pt">
            <v:imagedata r:id="rId6" o:title="DSC09584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70C1F">
        <w:rPr>
          <w:rFonts w:ascii="Bookman Old Style" w:hAnsi="Bookman Old Style"/>
          <w:b/>
          <w:sz w:val="24"/>
          <w:szCs w:val="24"/>
        </w:rPr>
        <w:pict>
          <v:shape id="_x0000_i1026" type="#_x0000_t75" style="width:214pt;height:160pt">
            <v:imagedata r:id="rId7" o:title="DSC09583"/>
          </v:shape>
        </w:pict>
      </w:r>
    </w:p>
    <w:p w:rsidR="003774EA" w:rsidRDefault="003774EA" w:rsidP="003774EA">
      <w:pPr>
        <w:rPr>
          <w:rFonts w:ascii="Bookman Old Style" w:hAnsi="Bookman Old Style"/>
          <w:b/>
          <w:sz w:val="24"/>
          <w:szCs w:val="24"/>
        </w:rPr>
      </w:pPr>
    </w:p>
    <w:p w:rsidR="003774EA" w:rsidRPr="00CC46D9" w:rsidRDefault="003774EA" w:rsidP="003774EA">
      <w:pPr>
        <w:rPr>
          <w:rFonts w:ascii="Bookman Old Style" w:hAnsi="Bookman Old Style"/>
          <w:b/>
          <w:sz w:val="24"/>
          <w:szCs w:val="24"/>
        </w:rPr>
      </w:pPr>
      <w:r w:rsidRPr="00270C1F">
        <w:rPr>
          <w:rFonts w:ascii="Bookman Old Style" w:hAnsi="Bookman Old Style"/>
          <w:b/>
          <w:sz w:val="24"/>
          <w:szCs w:val="24"/>
        </w:rPr>
        <w:lastRenderedPageBreak/>
        <w:pict>
          <v:shape id="_x0000_i1027" type="#_x0000_t75" style="width:3in;height:162pt">
            <v:imagedata r:id="rId8" o:title="DSC09582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70C1F">
        <w:rPr>
          <w:rFonts w:ascii="Bookman Old Style" w:hAnsi="Bookman Old Style"/>
          <w:b/>
          <w:sz w:val="24"/>
          <w:szCs w:val="24"/>
        </w:rPr>
        <w:pict>
          <v:shape id="_x0000_i1028" type="#_x0000_t75" style="width:211pt;height:163pt">
            <v:imagedata r:id="rId9" o:title="DSC0958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77" w:rsidRDefault="00117677">
      <w:r>
        <w:separator/>
      </w:r>
    </w:p>
  </w:endnote>
  <w:endnote w:type="continuationSeparator" w:id="0">
    <w:p w:rsidR="00117677" w:rsidRDefault="0011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77" w:rsidRDefault="00117677">
      <w:r>
        <w:separator/>
      </w:r>
    </w:p>
  </w:footnote>
  <w:footnote w:type="continuationSeparator" w:id="0">
    <w:p w:rsidR="00117677" w:rsidRDefault="0011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677"/>
    <w:rsid w:val="001D1394"/>
    <w:rsid w:val="003774EA"/>
    <w:rsid w:val="003D3AA8"/>
    <w:rsid w:val="004C67DE"/>
    <w:rsid w:val="00552D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74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74E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74EA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