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4C" w:rsidRDefault="00FB494C" w:rsidP="00FB494C">
      <w:pPr>
        <w:pStyle w:val="Ttulo"/>
      </w:pPr>
      <w:bookmarkStart w:id="0" w:name="_GoBack"/>
      <w:bookmarkEnd w:id="0"/>
      <w:r>
        <w:t>INDICAÇÃO Nº 369 /11</w:t>
      </w:r>
    </w:p>
    <w:p w:rsidR="00FB494C" w:rsidRDefault="00FB494C" w:rsidP="00FB494C">
      <w:pPr>
        <w:jc w:val="center"/>
        <w:rPr>
          <w:rFonts w:ascii="Bookman Old Style" w:hAnsi="Bookman Old Style"/>
          <w:b/>
          <w:u w:val="single"/>
        </w:rPr>
      </w:pPr>
    </w:p>
    <w:p w:rsidR="00FB494C" w:rsidRDefault="00FB494C" w:rsidP="00FB494C">
      <w:pPr>
        <w:jc w:val="center"/>
        <w:rPr>
          <w:rFonts w:ascii="Bookman Old Style" w:hAnsi="Bookman Old Style"/>
          <w:b/>
          <w:u w:val="single"/>
        </w:rPr>
      </w:pPr>
    </w:p>
    <w:p w:rsidR="00FB494C" w:rsidRDefault="00FB494C" w:rsidP="00FB494C">
      <w:pPr>
        <w:pStyle w:val="Recuodecorpodetexto"/>
        <w:ind w:left="4440"/>
      </w:pPr>
      <w:r>
        <w:t>“Quanto pintura de faixa a 45º na Rua Juscelino Kubtschek de Oliveira ao lado da FAC (Faculdade Anhanguera), no Distrito Industrial”.</w:t>
      </w:r>
    </w:p>
    <w:p w:rsidR="00FB494C" w:rsidRDefault="00FB494C" w:rsidP="00FB494C">
      <w:pPr>
        <w:ind w:left="1440" w:firstLine="3600"/>
        <w:jc w:val="both"/>
        <w:rPr>
          <w:rFonts w:ascii="Bookman Old Style" w:hAnsi="Bookman Old Style"/>
        </w:rPr>
      </w:pPr>
    </w:p>
    <w:p w:rsidR="00FB494C" w:rsidRDefault="00FB494C" w:rsidP="00FB494C">
      <w:pPr>
        <w:ind w:left="1440" w:firstLine="3600"/>
        <w:jc w:val="both"/>
        <w:rPr>
          <w:rFonts w:ascii="Bookman Old Style" w:hAnsi="Bookman Old Style"/>
        </w:rPr>
      </w:pPr>
    </w:p>
    <w:p w:rsidR="00FB494C" w:rsidRDefault="00FB494C" w:rsidP="00FB494C">
      <w:pPr>
        <w:ind w:left="1440" w:firstLine="3600"/>
        <w:jc w:val="both"/>
        <w:rPr>
          <w:rFonts w:ascii="Bookman Old Style" w:hAnsi="Bookman Old Style"/>
        </w:rPr>
      </w:pPr>
    </w:p>
    <w:p w:rsidR="00FB494C" w:rsidRDefault="00FB494C" w:rsidP="00FB494C">
      <w:pPr>
        <w:ind w:left="1440" w:firstLine="3600"/>
        <w:jc w:val="both"/>
        <w:rPr>
          <w:rFonts w:ascii="Bookman Old Style" w:hAnsi="Bookman Old Style"/>
        </w:rPr>
      </w:pPr>
    </w:p>
    <w:p w:rsidR="00FB494C" w:rsidRPr="0057501F" w:rsidRDefault="00FB494C" w:rsidP="00FB494C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que faça </w:t>
      </w:r>
      <w:r w:rsidRPr="0057501F">
        <w:rPr>
          <w:rFonts w:ascii="Bookman Old Style" w:hAnsi="Bookman Old Style"/>
        </w:rPr>
        <w:t>pintura de faixa a 45º na Rua Juscelino Kubtschek de Oliveira ao lado da FAC (Faculdade Anhanguera), no Distrito Industrial</w:t>
      </w:r>
    </w:p>
    <w:p w:rsidR="00FB494C" w:rsidRDefault="00FB494C" w:rsidP="00FB494C">
      <w:pPr>
        <w:jc w:val="center"/>
        <w:rPr>
          <w:rFonts w:ascii="Bookman Old Style" w:hAnsi="Bookman Old Style"/>
          <w:b/>
        </w:rPr>
      </w:pPr>
    </w:p>
    <w:p w:rsidR="00FB494C" w:rsidRDefault="00FB494C" w:rsidP="00FB494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B494C" w:rsidRDefault="00FB494C" w:rsidP="00FB494C">
      <w:pPr>
        <w:jc w:val="center"/>
        <w:rPr>
          <w:rFonts w:ascii="Bookman Old Style" w:hAnsi="Bookman Old Style"/>
          <w:b/>
        </w:rPr>
      </w:pPr>
    </w:p>
    <w:p w:rsidR="00FB494C" w:rsidRDefault="00FB494C" w:rsidP="00FB494C">
      <w:pPr>
        <w:jc w:val="center"/>
        <w:rPr>
          <w:rFonts w:ascii="Bookman Old Style" w:hAnsi="Bookman Old Style"/>
          <w:b/>
        </w:rPr>
      </w:pPr>
    </w:p>
    <w:p w:rsidR="00FB494C" w:rsidRDefault="00FB494C" w:rsidP="00FB494C">
      <w:pPr>
        <w:jc w:val="center"/>
        <w:rPr>
          <w:rFonts w:ascii="Bookman Old Style" w:hAnsi="Bookman Old Style"/>
          <w:b/>
        </w:rPr>
      </w:pPr>
    </w:p>
    <w:p w:rsidR="00FB494C" w:rsidRDefault="00FB494C" w:rsidP="00FB494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Funcionários e alunos da FAC encontram muita dificuldade para estacionar próximo a Faculdade, por essa razão procurou este parlamentar solicitando a possibilidade de se fazer pintura de faixa a 45° ao lado da FAC para que aumente o número de vaga e assim não precise estacionar longe e correr o risco de ter o carro roubado, como vem acontecendo com frequência.</w:t>
      </w:r>
    </w:p>
    <w:p w:rsidR="00FB494C" w:rsidRDefault="00FB494C" w:rsidP="00FB494C">
      <w:pPr>
        <w:ind w:firstLine="1440"/>
        <w:jc w:val="both"/>
        <w:outlineLvl w:val="0"/>
        <w:rPr>
          <w:rFonts w:ascii="Bookman Old Style" w:hAnsi="Bookman Old Style"/>
        </w:rPr>
      </w:pPr>
    </w:p>
    <w:p w:rsidR="00FB494C" w:rsidRDefault="00FB494C" w:rsidP="00FB494C">
      <w:pPr>
        <w:ind w:firstLine="1440"/>
        <w:outlineLvl w:val="0"/>
        <w:rPr>
          <w:rFonts w:ascii="Bookman Old Style" w:hAnsi="Bookman Old Style"/>
        </w:rPr>
      </w:pPr>
    </w:p>
    <w:p w:rsidR="00FB494C" w:rsidRDefault="00FB494C" w:rsidP="00FB494C">
      <w:pPr>
        <w:ind w:firstLine="1440"/>
        <w:outlineLvl w:val="0"/>
        <w:rPr>
          <w:rFonts w:ascii="Bookman Old Style" w:hAnsi="Bookman Old Style"/>
        </w:rPr>
      </w:pPr>
    </w:p>
    <w:p w:rsidR="00FB494C" w:rsidRDefault="00FB494C" w:rsidP="00FB494C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fevereiro de 2011.</w:t>
      </w:r>
    </w:p>
    <w:p w:rsidR="00FB494C" w:rsidRDefault="00FB494C" w:rsidP="00FB494C">
      <w:pPr>
        <w:ind w:firstLine="1440"/>
        <w:rPr>
          <w:rFonts w:ascii="Bookman Old Style" w:hAnsi="Bookman Old Style"/>
        </w:rPr>
      </w:pPr>
    </w:p>
    <w:p w:rsidR="00FB494C" w:rsidRDefault="00FB494C" w:rsidP="00FB494C">
      <w:pPr>
        <w:ind w:firstLine="1440"/>
        <w:rPr>
          <w:rFonts w:ascii="Bookman Old Style" w:hAnsi="Bookman Old Style"/>
        </w:rPr>
      </w:pPr>
    </w:p>
    <w:p w:rsidR="00FB494C" w:rsidRDefault="00FB494C" w:rsidP="00FB494C">
      <w:pPr>
        <w:ind w:firstLine="1440"/>
        <w:rPr>
          <w:rFonts w:ascii="Bookman Old Style" w:hAnsi="Bookman Old Style"/>
        </w:rPr>
      </w:pPr>
    </w:p>
    <w:p w:rsidR="00FB494C" w:rsidRDefault="00FB494C" w:rsidP="00FB494C">
      <w:pPr>
        <w:ind w:firstLine="1440"/>
        <w:rPr>
          <w:rFonts w:ascii="Bookman Old Style" w:hAnsi="Bookman Old Style"/>
        </w:rPr>
      </w:pPr>
    </w:p>
    <w:p w:rsidR="00FB494C" w:rsidRDefault="00FB494C" w:rsidP="00FB494C">
      <w:pPr>
        <w:jc w:val="center"/>
        <w:outlineLvl w:val="0"/>
        <w:rPr>
          <w:rFonts w:ascii="Bookman Old Style" w:hAnsi="Bookman Old Style"/>
          <w:b/>
        </w:rPr>
      </w:pPr>
    </w:p>
    <w:p w:rsidR="00FB494C" w:rsidRDefault="00FB494C" w:rsidP="00FB494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FB494C" w:rsidRDefault="00FB494C" w:rsidP="00FB494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FB494C" w:rsidRDefault="00FB494C" w:rsidP="00FB494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FB494C" w:rsidRDefault="00FB494C" w:rsidP="00FB494C">
      <w:pPr>
        <w:ind w:firstLine="120"/>
        <w:jc w:val="center"/>
        <w:outlineLvl w:val="0"/>
        <w:rPr>
          <w:rFonts w:ascii="Bookman Old Style" w:hAnsi="Bookman Old Style"/>
        </w:rPr>
      </w:pPr>
    </w:p>
    <w:p w:rsidR="00FB494C" w:rsidRDefault="00FB494C" w:rsidP="00FB494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9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2C" w:rsidRDefault="0078292C">
      <w:r>
        <w:separator/>
      </w:r>
    </w:p>
  </w:endnote>
  <w:endnote w:type="continuationSeparator" w:id="0">
    <w:p w:rsidR="0078292C" w:rsidRDefault="007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2C" w:rsidRDefault="0078292C">
      <w:r>
        <w:separator/>
      </w:r>
    </w:p>
  </w:footnote>
  <w:footnote w:type="continuationSeparator" w:id="0">
    <w:p w:rsidR="0078292C" w:rsidRDefault="0078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A3196"/>
    <w:rsid w:val="001D1394"/>
    <w:rsid w:val="003D3AA8"/>
    <w:rsid w:val="004C67DE"/>
    <w:rsid w:val="0078292C"/>
    <w:rsid w:val="009F196D"/>
    <w:rsid w:val="00A9035B"/>
    <w:rsid w:val="00CD613B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B494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B494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