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51" w:rsidRDefault="003D0651" w:rsidP="003D0651">
      <w:pPr>
        <w:pStyle w:val="Ttulo"/>
      </w:pPr>
      <w:bookmarkStart w:id="0" w:name="_GoBack"/>
      <w:bookmarkEnd w:id="0"/>
      <w:r>
        <w:t>INDICAÇÃO Nº                                409/2011</w:t>
      </w:r>
    </w:p>
    <w:p w:rsidR="003D0651" w:rsidRDefault="003D0651" w:rsidP="003D0651">
      <w:pPr>
        <w:jc w:val="center"/>
        <w:rPr>
          <w:rFonts w:ascii="Bookman Old Style" w:hAnsi="Bookman Old Style"/>
          <w:b/>
          <w:u w:val="single"/>
        </w:rPr>
      </w:pPr>
    </w:p>
    <w:p w:rsidR="003D0651" w:rsidRDefault="003D0651" w:rsidP="003D0651">
      <w:pPr>
        <w:jc w:val="center"/>
        <w:rPr>
          <w:rFonts w:ascii="Bookman Old Style" w:hAnsi="Bookman Old Style"/>
          <w:b/>
          <w:u w:val="single"/>
        </w:rPr>
      </w:pPr>
    </w:p>
    <w:p w:rsidR="003D0651" w:rsidRDefault="003D0651" w:rsidP="003D0651">
      <w:pPr>
        <w:pStyle w:val="Recuodecorpodetexto"/>
        <w:ind w:left="4440"/>
      </w:pPr>
      <w:r>
        <w:t>“Construção de calçadas na Rua Mogi Guaçu, entre os bairros Vila Rica e Jardim das Laranjeiras”.</w:t>
      </w:r>
    </w:p>
    <w:p w:rsidR="003D0651" w:rsidRDefault="003D0651" w:rsidP="003D0651">
      <w:pPr>
        <w:ind w:left="1440" w:firstLine="3600"/>
        <w:jc w:val="both"/>
        <w:rPr>
          <w:rFonts w:ascii="Bookman Old Style" w:hAnsi="Bookman Old Style"/>
        </w:rPr>
      </w:pPr>
    </w:p>
    <w:p w:rsidR="003D0651" w:rsidRDefault="003D0651" w:rsidP="003D0651">
      <w:pPr>
        <w:ind w:left="1440" w:firstLine="3600"/>
        <w:jc w:val="both"/>
        <w:rPr>
          <w:rFonts w:ascii="Bookman Old Style" w:hAnsi="Bookman Old Style"/>
        </w:rPr>
      </w:pPr>
    </w:p>
    <w:p w:rsidR="003D0651" w:rsidRDefault="003D0651" w:rsidP="003D0651">
      <w:pPr>
        <w:ind w:left="1440" w:firstLine="3600"/>
        <w:jc w:val="both"/>
        <w:rPr>
          <w:rFonts w:ascii="Bookman Old Style" w:hAnsi="Bookman Old Style"/>
        </w:rPr>
      </w:pPr>
    </w:p>
    <w:p w:rsidR="003D0651" w:rsidRDefault="003D0651" w:rsidP="003D0651">
      <w:pPr>
        <w:ind w:left="1440" w:firstLine="3600"/>
        <w:jc w:val="both"/>
        <w:rPr>
          <w:rFonts w:ascii="Bookman Old Style" w:hAnsi="Bookman Old Style"/>
        </w:rPr>
      </w:pPr>
    </w:p>
    <w:p w:rsidR="003D0651" w:rsidRDefault="003D0651" w:rsidP="003D065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de calçadas no trecho supra.</w:t>
      </w:r>
    </w:p>
    <w:p w:rsidR="003D0651" w:rsidRDefault="003D0651" w:rsidP="003D0651">
      <w:pPr>
        <w:jc w:val="center"/>
        <w:rPr>
          <w:rFonts w:ascii="Bookman Old Style" w:hAnsi="Bookman Old Style"/>
          <w:b/>
        </w:rPr>
      </w:pPr>
    </w:p>
    <w:p w:rsidR="003D0651" w:rsidRDefault="003D0651" w:rsidP="003D06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0651" w:rsidRDefault="003D0651" w:rsidP="003D0651">
      <w:pPr>
        <w:jc w:val="center"/>
        <w:rPr>
          <w:rFonts w:ascii="Bookman Old Style" w:hAnsi="Bookman Old Style"/>
          <w:b/>
        </w:rPr>
      </w:pPr>
    </w:p>
    <w:p w:rsidR="003D0651" w:rsidRDefault="003D0651" w:rsidP="003D0651">
      <w:pPr>
        <w:jc w:val="center"/>
        <w:rPr>
          <w:rFonts w:ascii="Bookman Old Style" w:hAnsi="Bookman Old Style"/>
          <w:b/>
        </w:rPr>
      </w:pPr>
    </w:p>
    <w:p w:rsidR="003D0651" w:rsidRDefault="003D0651" w:rsidP="003D0651">
      <w:pPr>
        <w:jc w:val="center"/>
        <w:rPr>
          <w:rFonts w:ascii="Bookman Old Style" w:hAnsi="Bookman Old Style"/>
          <w:b/>
        </w:rPr>
      </w:pPr>
    </w:p>
    <w:p w:rsidR="003D0651" w:rsidRDefault="003D0651" w:rsidP="003D06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das Laranjeiras e do Vila Rica estão preocupados com a falta de calçadas na Rua Mogi Guaçu, estudantes de ambos os bairros utilizam a via para chegarem à escola e com o inicio da aulas, temem que acidentes ocorram devido a falta de calçada no trecho entre os dois bairros.</w:t>
      </w:r>
    </w:p>
    <w:p w:rsidR="003D0651" w:rsidRDefault="003D0651" w:rsidP="003D0651">
      <w:pPr>
        <w:ind w:firstLine="1440"/>
        <w:jc w:val="both"/>
        <w:rPr>
          <w:rFonts w:ascii="Bookman Old Style" w:hAnsi="Bookman Old Style"/>
        </w:rPr>
      </w:pPr>
    </w:p>
    <w:p w:rsidR="003D0651" w:rsidRDefault="003D0651" w:rsidP="003D0651">
      <w:pPr>
        <w:ind w:firstLine="1440"/>
        <w:jc w:val="both"/>
        <w:outlineLvl w:val="0"/>
        <w:rPr>
          <w:rFonts w:ascii="Bookman Old Style" w:hAnsi="Bookman Old Style"/>
        </w:rPr>
      </w:pPr>
    </w:p>
    <w:p w:rsidR="003D0651" w:rsidRDefault="003D0651" w:rsidP="003D0651">
      <w:pPr>
        <w:ind w:firstLine="1440"/>
        <w:outlineLvl w:val="0"/>
        <w:rPr>
          <w:rFonts w:ascii="Bookman Old Style" w:hAnsi="Bookman Old Style"/>
        </w:rPr>
      </w:pPr>
    </w:p>
    <w:p w:rsidR="003D0651" w:rsidRDefault="003D0651" w:rsidP="003D0651">
      <w:pPr>
        <w:ind w:firstLine="1440"/>
        <w:outlineLvl w:val="0"/>
        <w:rPr>
          <w:rFonts w:ascii="Bookman Old Style" w:hAnsi="Bookman Old Style"/>
        </w:rPr>
      </w:pPr>
    </w:p>
    <w:p w:rsidR="003D0651" w:rsidRDefault="003D0651" w:rsidP="003D06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3D0651" w:rsidRDefault="003D0651" w:rsidP="003D0651">
      <w:pPr>
        <w:ind w:firstLine="1440"/>
        <w:rPr>
          <w:rFonts w:ascii="Bookman Old Style" w:hAnsi="Bookman Old Style"/>
        </w:rPr>
      </w:pPr>
    </w:p>
    <w:p w:rsidR="003D0651" w:rsidRDefault="003D0651" w:rsidP="003D0651">
      <w:pPr>
        <w:rPr>
          <w:rFonts w:ascii="Bookman Old Style" w:hAnsi="Bookman Old Style"/>
        </w:rPr>
      </w:pPr>
    </w:p>
    <w:p w:rsidR="003D0651" w:rsidRDefault="003D0651" w:rsidP="003D0651">
      <w:pPr>
        <w:ind w:firstLine="1440"/>
        <w:rPr>
          <w:rFonts w:ascii="Bookman Old Style" w:hAnsi="Bookman Old Style"/>
        </w:rPr>
      </w:pPr>
    </w:p>
    <w:p w:rsidR="003D0651" w:rsidRDefault="003D0651" w:rsidP="003D0651">
      <w:pPr>
        <w:ind w:firstLine="1440"/>
        <w:rPr>
          <w:rFonts w:ascii="Bookman Old Style" w:hAnsi="Bookman Old Style"/>
        </w:rPr>
      </w:pPr>
    </w:p>
    <w:p w:rsidR="003D0651" w:rsidRDefault="003D0651" w:rsidP="003D0651">
      <w:pPr>
        <w:ind w:firstLine="1440"/>
        <w:rPr>
          <w:rFonts w:ascii="Bookman Old Style" w:hAnsi="Bookman Old Style"/>
        </w:rPr>
      </w:pPr>
    </w:p>
    <w:p w:rsidR="003D0651" w:rsidRDefault="003D0651" w:rsidP="003D0651">
      <w:pPr>
        <w:jc w:val="center"/>
        <w:outlineLvl w:val="0"/>
        <w:rPr>
          <w:rFonts w:ascii="Bookman Old Style" w:hAnsi="Bookman Old Style"/>
          <w:b/>
        </w:rPr>
      </w:pPr>
    </w:p>
    <w:p w:rsidR="003D0651" w:rsidRDefault="003D0651" w:rsidP="003D06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D0651" w:rsidRDefault="003D0651" w:rsidP="003D06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D0651" w:rsidRDefault="003D0651" w:rsidP="003D06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0E" w:rsidRDefault="00E4620E">
      <w:r>
        <w:separator/>
      </w:r>
    </w:p>
  </w:endnote>
  <w:endnote w:type="continuationSeparator" w:id="0">
    <w:p w:rsidR="00E4620E" w:rsidRDefault="00E4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0E" w:rsidRDefault="00E4620E">
      <w:r>
        <w:separator/>
      </w:r>
    </w:p>
  </w:footnote>
  <w:footnote w:type="continuationSeparator" w:id="0">
    <w:p w:rsidR="00E4620E" w:rsidRDefault="00E4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651"/>
    <w:rsid w:val="003D3AA8"/>
    <w:rsid w:val="004C67DE"/>
    <w:rsid w:val="009F196D"/>
    <w:rsid w:val="00A9035B"/>
    <w:rsid w:val="00CD613B"/>
    <w:rsid w:val="00E4620E"/>
    <w:rsid w:val="00E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06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06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