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05" w:rsidRDefault="00575505" w:rsidP="00575505">
      <w:pPr>
        <w:pStyle w:val="Ttulo"/>
      </w:pPr>
      <w:bookmarkStart w:id="0" w:name="_GoBack"/>
      <w:bookmarkEnd w:id="0"/>
      <w:r>
        <w:t>INDICAÇÃO Nº                                413/2011</w:t>
      </w:r>
    </w:p>
    <w:p w:rsidR="00575505" w:rsidRDefault="00575505" w:rsidP="00575505">
      <w:pPr>
        <w:jc w:val="center"/>
        <w:rPr>
          <w:rFonts w:ascii="Bookman Old Style" w:hAnsi="Bookman Old Style"/>
          <w:b/>
          <w:u w:val="single"/>
        </w:rPr>
      </w:pPr>
    </w:p>
    <w:p w:rsidR="00575505" w:rsidRDefault="00575505" w:rsidP="00575505">
      <w:pPr>
        <w:jc w:val="center"/>
        <w:rPr>
          <w:rFonts w:ascii="Bookman Old Style" w:hAnsi="Bookman Old Style"/>
          <w:b/>
          <w:u w:val="single"/>
        </w:rPr>
      </w:pPr>
    </w:p>
    <w:p w:rsidR="00575505" w:rsidRDefault="00575505" w:rsidP="00575505">
      <w:pPr>
        <w:pStyle w:val="Recuodecorpodetexto"/>
        <w:ind w:left="4440"/>
      </w:pPr>
      <w:r>
        <w:t>“Notificação de proprietário para que efetue a limpeza do terreno, localizado na Rua Mombuca, ao lado do número 821, Jardim das Laranjeiras”.</w:t>
      </w:r>
    </w:p>
    <w:p w:rsidR="00575505" w:rsidRDefault="00575505" w:rsidP="00575505">
      <w:pPr>
        <w:ind w:left="1440" w:firstLine="3600"/>
        <w:jc w:val="both"/>
        <w:rPr>
          <w:rFonts w:ascii="Bookman Old Style" w:hAnsi="Bookman Old Style"/>
        </w:rPr>
      </w:pPr>
    </w:p>
    <w:p w:rsidR="00575505" w:rsidRDefault="00575505" w:rsidP="00575505">
      <w:pPr>
        <w:ind w:left="1440" w:firstLine="3600"/>
        <w:jc w:val="both"/>
        <w:rPr>
          <w:rFonts w:ascii="Bookman Old Style" w:hAnsi="Bookman Old Style"/>
        </w:rPr>
      </w:pPr>
    </w:p>
    <w:p w:rsidR="00575505" w:rsidRDefault="00575505" w:rsidP="00575505">
      <w:pPr>
        <w:ind w:left="1440" w:firstLine="3600"/>
        <w:jc w:val="both"/>
        <w:rPr>
          <w:rFonts w:ascii="Bookman Old Style" w:hAnsi="Bookman Old Style"/>
        </w:rPr>
      </w:pPr>
    </w:p>
    <w:p w:rsidR="00575505" w:rsidRDefault="00575505" w:rsidP="00575505">
      <w:pPr>
        <w:ind w:left="1440" w:firstLine="3600"/>
        <w:jc w:val="both"/>
        <w:rPr>
          <w:rFonts w:ascii="Bookman Old Style" w:hAnsi="Bookman Old Style"/>
        </w:rPr>
      </w:pPr>
    </w:p>
    <w:p w:rsidR="00575505" w:rsidRDefault="00575505" w:rsidP="0057550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notificação do proprietário do terreno supra, para efetuar a limpeza do mesmo.</w:t>
      </w:r>
    </w:p>
    <w:p w:rsidR="00575505" w:rsidRDefault="00575505" w:rsidP="00575505">
      <w:pPr>
        <w:jc w:val="center"/>
        <w:rPr>
          <w:rFonts w:ascii="Bookman Old Style" w:hAnsi="Bookman Old Style"/>
          <w:b/>
        </w:rPr>
      </w:pPr>
    </w:p>
    <w:p w:rsidR="00575505" w:rsidRDefault="00575505" w:rsidP="005755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75505" w:rsidRDefault="00575505" w:rsidP="00575505">
      <w:pPr>
        <w:jc w:val="center"/>
        <w:rPr>
          <w:rFonts w:ascii="Bookman Old Style" w:hAnsi="Bookman Old Style"/>
          <w:b/>
        </w:rPr>
      </w:pPr>
    </w:p>
    <w:p w:rsidR="00575505" w:rsidRDefault="00575505" w:rsidP="00575505">
      <w:pPr>
        <w:jc w:val="center"/>
        <w:rPr>
          <w:rFonts w:ascii="Bookman Old Style" w:hAnsi="Bookman Old Style"/>
          <w:b/>
        </w:rPr>
      </w:pPr>
    </w:p>
    <w:p w:rsidR="00575505" w:rsidRDefault="00575505" w:rsidP="00575505">
      <w:pPr>
        <w:jc w:val="center"/>
        <w:rPr>
          <w:rFonts w:ascii="Bookman Old Style" w:hAnsi="Bookman Old Style"/>
          <w:b/>
        </w:rPr>
      </w:pPr>
    </w:p>
    <w:p w:rsidR="00575505" w:rsidRDefault="00575505" w:rsidP="0057550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ao terreno localizado na Rua Mombuca, ao lado da residência de número 821, do Jardim das laranjeiras reclamam que o terreno se transformou num deposito de entulhos, atraindo roedores e amimais peçonhentos.</w:t>
      </w:r>
    </w:p>
    <w:p w:rsidR="00575505" w:rsidRDefault="00575505" w:rsidP="00575505">
      <w:pPr>
        <w:ind w:firstLine="1440"/>
        <w:jc w:val="both"/>
        <w:rPr>
          <w:rFonts w:ascii="Bookman Old Style" w:hAnsi="Bookman Old Style"/>
        </w:rPr>
      </w:pPr>
    </w:p>
    <w:p w:rsidR="00575505" w:rsidRDefault="00575505" w:rsidP="00575505">
      <w:pPr>
        <w:ind w:firstLine="1440"/>
        <w:jc w:val="both"/>
        <w:outlineLvl w:val="0"/>
        <w:rPr>
          <w:rFonts w:ascii="Bookman Old Style" w:hAnsi="Bookman Old Style"/>
        </w:rPr>
      </w:pPr>
    </w:p>
    <w:p w:rsidR="00575505" w:rsidRDefault="00575505" w:rsidP="00575505">
      <w:pPr>
        <w:ind w:firstLine="1440"/>
        <w:outlineLvl w:val="0"/>
        <w:rPr>
          <w:rFonts w:ascii="Bookman Old Style" w:hAnsi="Bookman Old Style"/>
        </w:rPr>
      </w:pPr>
    </w:p>
    <w:p w:rsidR="00575505" w:rsidRDefault="00575505" w:rsidP="00575505">
      <w:pPr>
        <w:ind w:firstLine="1440"/>
        <w:outlineLvl w:val="0"/>
        <w:rPr>
          <w:rFonts w:ascii="Bookman Old Style" w:hAnsi="Bookman Old Style"/>
        </w:rPr>
      </w:pPr>
    </w:p>
    <w:p w:rsidR="00575505" w:rsidRDefault="00575505" w:rsidP="0057550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fevereiro de 2011.</w:t>
      </w:r>
    </w:p>
    <w:p w:rsidR="00575505" w:rsidRDefault="00575505" w:rsidP="00575505">
      <w:pPr>
        <w:ind w:firstLine="1440"/>
        <w:rPr>
          <w:rFonts w:ascii="Bookman Old Style" w:hAnsi="Bookman Old Style"/>
        </w:rPr>
      </w:pPr>
    </w:p>
    <w:p w:rsidR="00575505" w:rsidRDefault="00575505" w:rsidP="00575505">
      <w:pPr>
        <w:rPr>
          <w:rFonts w:ascii="Bookman Old Style" w:hAnsi="Bookman Old Style"/>
        </w:rPr>
      </w:pPr>
    </w:p>
    <w:p w:rsidR="00575505" w:rsidRDefault="00575505" w:rsidP="00575505">
      <w:pPr>
        <w:ind w:firstLine="1440"/>
        <w:rPr>
          <w:rFonts w:ascii="Bookman Old Style" w:hAnsi="Bookman Old Style"/>
        </w:rPr>
      </w:pPr>
    </w:p>
    <w:p w:rsidR="00575505" w:rsidRDefault="00575505" w:rsidP="00575505">
      <w:pPr>
        <w:ind w:firstLine="1440"/>
        <w:rPr>
          <w:rFonts w:ascii="Bookman Old Style" w:hAnsi="Bookman Old Style"/>
        </w:rPr>
      </w:pPr>
    </w:p>
    <w:p w:rsidR="00575505" w:rsidRDefault="00575505" w:rsidP="00575505">
      <w:pPr>
        <w:ind w:firstLine="1440"/>
        <w:rPr>
          <w:rFonts w:ascii="Bookman Old Style" w:hAnsi="Bookman Old Style"/>
        </w:rPr>
      </w:pPr>
    </w:p>
    <w:p w:rsidR="00575505" w:rsidRDefault="00575505" w:rsidP="00575505">
      <w:pPr>
        <w:jc w:val="center"/>
        <w:outlineLvl w:val="0"/>
        <w:rPr>
          <w:rFonts w:ascii="Bookman Old Style" w:hAnsi="Bookman Old Style"/>
          <w:b/>
        </w:rPr>
      </w:pPr>
    </w:p>
    <w:p w:rsidR="00575505" w:rsidRDefault="00575505" w:rsidP="005755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75505" w:rsidRDefault="00575505" w:rsidP="005755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75505" w:rsidRDefault="00575505" w:rsidP="0057550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EF" w:rsidRDefault="00621DEF">
      <w:r>
        <w:separator/>
      </w:r>
    </w:p>
  </w:endnote>
  <w:endnote w:type="continuationSeparator" w:id="0">
    <w:p w:rsidR="00621DEF" w:rsidRDefault="0062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EF" w:rsidRDefault="00621DEF">
      <w:r>
        <w:separator/>
      </w:r>
    </w:p>
  </w:footnote>
  <w:footnote w:type="continuationSeparator" w:id="0">
    <w:p w:rsidR="00621DEF" w:rsidRDefault="0062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5505"/>
    <w:rsid w:val="005A0B50"/>
    <w:rsid w:val="00621DE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55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7550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