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02" w:rsidRDefault="00BC6B02" w:rsidP="00BC6B02">
      <w:pPr>
        <w:pStyle w:val="Ttulo"/>
      </w:pPr>
      <w:bookmarkStart w:id="0" w:name="_GoBack"/>
      <w:bookmarkEnd w:id="0"/>
      <w:r>
        <w:t>INDICAÇÃO Nº 475 /10</w:t>
      </w:r>
    </w:p>
    <w:p w:rsidR="00BC6B02" w:rsidRDefault="00BC6B02" w:rsidP="00BC6B02">
      <w:pPr>
        <w:jc w:val="center"/>
        <w:rPr>
          <w:rFonts w:ascii="Bookman Old Style" w:hAnsi="Bookman Old Style"/>
          <w:b/>
          <w:u w:val="single"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  <w:u w:val="single"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  <w:u w:val="single"/>
        </w:rPr>
      </w:pPr>
    </w:p>
    <w:p w:rsidR="00BC6B02" w:rsidRDefault="00BC6B02" w:rsidP="00BC6B02">
      <w:pPr>
        <w:pStyle w:val="Recuodecorpodetexto"/>
      </w:pPr>
      <w:r>
        <w:t>“</w:t>
      </w:r>
      <w:r w:rsidRPr="00BC3C5E">
        <w:t xml:space="preserve">Restaurar </w:t>
      </w:r>
      <w:r>
        <w:t>a tampa da boca de lobo</w:t>
      </w:r>
      <w:r w:rsidRPr="00BC3C5E">
        <w:t xml:space="preserve"> </w:t>
      </w:r>
      <w:r w:rsidRPr="00DA0B76">
        <w:t>na esquina da Rua Caetano Sartori com a Rua do Cromo, no bairro Mollon IV</w:t>
      </w:r>
      <w:r>
        <w:t>”.</w:t>
      </w:r>
    </w:p>
    <w:p w:rsidR="00BC6B02" w:rsidRDefault="00BC6B02" w:rsidP="00BC6B02">
      <w:pPr>
        <w:ind w:left="1440" w:firstLine="3600"/>
        <w:jc w:val="both"/>
        <w:rPr>
          <w:rFonts w:ascii="Bookman Old Style" w:hAnsi="Bookman Old Style"/>
        </w:rPr>
      </w:pPr>
    </w:p>
    <w:p w:rsidR="00BC6B02" w:rsidRDefault="00BC6B02" w:rsidP="00BC6B02">
      <w:pPr>
        <w:ind w:left="1440" w:firstLine="3600"/>
        <w:jc w:val="both"/>
        <w:rPr>
          <w:rFonts w:ascii="Bookman Old Style" w:hAnsi="Bookman Old Style"/>
        </w:rPr>
      </w:pPr>
    </w:p>
    <w:p w:rsidR="00BC6B02" w:rsidRDefault="00BC6B02" w:rsidP="00BC6B02">
      <w:pPr>
        <w:ind w:left="1440" w:firstLine="3600"/>
        <w:jc w:val="both"/>
        <w:rPr>
          <w:rFonts w:ascii="Bookman Old Style" w:hAnsi="Bookman Old Style"/>
        </w:rPr>
      </w:pPr>
    </w:p>
    <w:p w:rsidR="00BC6B02" w:rsidRDefault="00BC6B02" w:rsidP="00BC6B02">
      <w:pPr>
        <w:ind w:left="1440" w:firstLine="3600"/>
        <w:jc w:val="both"/>
        <w:rPr>
          <w:rFonts w:ascii="Bookman Old Style" w:hAnsi="Bookman Old Style"/>
        </w:rPr>
      </w:pPr>
    </w:p>
    <w:p w:rsidR="00BC6B02" w:rsidRPr="00DA0B76" w:rsidRDefault="00BC6B02" w:rsidP="00BC6B0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BC3C5E">
        <w:rPr>
          <w:rFonts w:ascii="Bookman Old Style" w:hAnsi="Bookman Old Style"/>
        </w:rPr>
        <w:t xml:space="preserve">Municipal, na forma regimental, determinar ao setor competente que tome providências no sentido de </w:t>
      </w:r>
      <w:r>
        <w:rPr>
          <w:rFonts w:ascii="Bookman Old Style" w:hAnsi="Bookman Old Style"/>
        </w:rPr>
        <w:t>r</w:t>
      </w:r>
      <w:r w:rsidRPr="00BC3C5E">
        <w:rPr>
          <w:rFonts w:ascii="Bookman Old Style" w:hAnsi="Bookman Old Style"/>
        </w:rPr>
        <w:t>estaurar</w:t>
      </w:r>
      <w:r>
        <w:rPr>
          <w:rFonts w:ascii="Bookman Old Style" w:hAnsi="Bookman Old Style"/>
        </w:rPr>
        <w:t xml:space="preserve"> a tampa d</w:t>
      </w:r>
      <w:r w:rsidRPr="00BC3C5E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boca de lobo </w:t>
      </w:r>
      <w:r w:rsidRPr="00DA0B76">
        <w:rPr>
          <w:rFonts w:ascii="Bookman Old Style" w:hAnsi="Bookman Old Style"/>
        </w:rPr>
        <w:t>na esquina da Rua Caetano Sartori com a Rua do Cromo, no bairro Mollon IV</w:t>
      </w:r>
      <w:r>
        <w:rPr>
          <w:rFonts w:ascii="Bookman Old Style" w:hAnsi="Bookman Old Style"/>
        </w:rPr>
        <w:t>.</w:t>
      </w:r>
    </w:p>
    <w:p w:rsidR="00BC6B02" w:rsidRDefault="00BC6B02" w:rsidP="00BC6B02">
      <w:pPr>
        <w:ind w:firstLine="1440"/>
        <w:jc w:val="both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jc w:val="center"/>
        <w:rPr>
          <w:rFonts w:ascii="Bookman Old Style" w:hAnsi="Bookman Old Style"/>
          <w:b/>
        </w:rPr>
      </w:pPr>
    </w:p>
    <w:p w:rsidR="00BC6B02" w:rsidRPr="00C4775E" w:rsidRDefault="00BC6B02" w:rsidP="00BC6B02">
      <w:pPr>
        <w:pStyle w:val="Recuodecorpodetexto2"/>
        <w:ind w:firstLine="1416"/>
        <w:rPr>
          <w:b/>
        </w:rPr>
      </w:pPr>
      <w:r>
        <w:t>Segundo informações dos moradores, um caminhão passou pelo local e avariou a tampa da boca de lobo, criando um buraco largo e fundo. É necessário realizar o concerto urgente, visto que, a situação traz insegurança e gera riscos de acidentes com pedestres.</w:t>
      </w:r>
    </w:p>
    <w:p w:rsidR="00BC6B02" w:rsidRPr="003D2A9F" w:rsidRDefault="00BC6B02" w:rsidP="00BC6B02">
      <w:pPr>
        <w:ind w:firstLine="1440"/>
        <w:jc w:val="both"/>
        <w:rPr>
          <w:rFonts w:ascii="Bookman Old Style" w:hAnsi="Bookman Old Style"/>
        </w:rPr>
      </w:pPr>
    </w:p>
    <w:p w:rsidR="00BC6B02" w:rsidRDefault="00BC6B02" w:rsidP="00BC6B02">
      <w:pPr>
        <w:ind w:firstLine="1440"/>
        <w:jc w:val="both"/>
        <w:rPr>
          <w:rFonts w:ascii="Bookman Old Style" w:hAnsi="Bookman Old Style"/>
        </w:rPr>
      </w:pPr>
    </w:p>
    <w:p w:rsidR="00BC6B02" w:rsidRDefault="00BC6B02" w:rsidP="00BC6B02">
      <w:pPr>
        <w:ind w:firstLine="1440"/>
        <w:jc w:val="both"/>
        <w:rPr>
          <w:rFonts w:ascii="Bookman Old Style" w:hAnsi="Bookman Old Style"/>
        </w:rPr>
      </w:pPr>
    </w:p>
    <w:p w:rsidR="00BC6B02" w:rsidRDefault="00BC6B02" w:rsidP="00BC6B02">
      <w:pPr>
        <w:ind w:firstLine="1440"/>
        <w:jc w:val="center"/>
        <w:rPr>
          <w:rFonts w:ascii="Bookman Old Style" w:hAnsi="Bookman Old Style"/>
          <w:b/>
        </w:rPr>
      </w:pPr>
    </w:p>
    <w:p w:rsidR="00BC6B02" w:rsidRDefault="00BC6B02" w:rsidP="00BC6B02">
      <w:pPr>
        <w:ind w:firstLine="1440"/>
        <w:jc w:val="both"/>
        <w:rPr>
          <w:rFonts w:ascii="Bookman Old Style" w:hAnsi="Bookman Old Style"/>
        </w:rPr>
      </w:pPr>
    </w:p>
    <w:p w:rsidR="00BC6B02" w:rsidRDefault="00BC6B02" w:rsidP="00BC6B02">
      <w:pPr>
        <w:ind w:firstLine="1440"/>
        <w:jc w:val="both"/>
        <w:rPr>
          <w:rFonts w:ascii="Bookman Old Style" w:hAnsi="Bookman Old Style"/>
        </w:rPr>
      </w:pPr>
    </w:p>
    <w:p w:rsidR="00BC6B02" w:rsidRDefault="00BC6B02" w:rsidP="00BC6B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BC6B02" w:rsidRDefault="00BC6B02" w:rsidP="00BC6B02">
      <w:pPr>
        <w:ind w:firstLine="1440"/>
        <w:rPr>
          <w:rFonts w:ascii="Bookman Old Style" w:hAnsi="Bookman Old Style"/>
        </w:rPr>
      </w:pPr>
    </w:p>
    <w:p w:rsidR="00BC6B02" w:rsidRDefault="00BC6B02" w:rsidP="00BC6B02">
      <w:pPr>
        <w:rPr>
          <w:rFonts w:ascii="Bookman Old Style" w:hAnsi="Bookman Old Style"/>
        </w:rPr>
      </w:pPr>
    </w:p>
    <w:p w:rsidR="00BC6B02" w:rsidRDefault="00BC6B02" w:rsidP="00BC6B02">
      <w:pPr>
        <w:ind w:firstLine="1440"/>
        <w:rPr>
          <w:rFonts w:ascii="Bookman Old Style" w:hAnsi="Bookman Old Style"/>
        </w:rPr>
      </w:pPr>
    </w:p>
    <w:p w:rsidR="00BC6B02" w:rsidRDefault="00BC6B02" w:rsidP="00BC6B02">
      <w:pPr>
        <w:ind w:firstLine="1440"/>
        <w:rPr>
          <w:rFonts w:ascii="Bookman Old Style" w:hAnsi="Bookman Old Style"/>
        </w:rPr>
      </w:pPr>
    </w:p>
    <w:p w:rsidR="00BC6B02" w:rsidRDefault="00BC6B02" w:rsidP="00BC6B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C6B02" w:rsidRDefault="00BC6B02" w:rsidP="00BC6B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C6B02" w:rsidRDefault="00BC6B02" w:rsidP="00BC6B02">
      <w:pPr>
        <w:ind w:firstLine="120"/>
        <w:jc w:val="center"/>
        <w:outlineLvl w:val="0"/>
        <w:rPr>
          <w:rFonts w:ascii="Bookman Old Style" w:hAnsi="Bookman Old Style"/>
        </w:rPr>
      </w:pPr>
    </w:p>
    <w:p w:rsidR="00BC6B02" w:rsidRPr="007D7026" w:rsidRDefault="00BC6B02" w:rsidP="00BC6B0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D0" w:rsidRDefault="00B27DD0">
      <w:r>
        <w:separator/>
      </w:r>
    </w:p>
  </w:endnote>
  <w:endnote w:type="continuationSeparator" w:id="0">
    <w:p w:rsidR="00B27DD0" w:rsidRDefault="00B2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D0" w:rsidRDefault="00B27DD0">
      <w:r>
        <w:separator/>
      </w:r>
    </w:p>
  </w:footnote>
  <w:footnote w:type="continuationSeparator" w:id="0">
    <w:p w:rsidR="00B27DD0" w:rsidRDefault="00B2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4BB6"/>
    <w:rsid w:val="009F196D"/>
    <w:rsid w:val="00A9035B"/>
    <w:rsid w:val="00B27DD0"/>
    <w:rsid w:val="00BC6B0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C6B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C6B0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C6B0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