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9B" w:rsidRDefault="00840B9B" w:rsidP="00840B9B">
      <w:pPr>
        <w:pStyle w:val="Ttulo"/>
      </w:pPr>
      <w:bookmarkStart w:id="0" w:name="_GoBack"/>
      <w:bookmarkEnd w:id="0"/>
      <w:r>
        <w:t>INDICAÇÃO Nº   515 /2011</w:t>
      </w:r>
    </w:p>
    <w:p w:rsidR="00840B9B" w:rsidRDefault="00840B9B" w:rsidP="00840B9B">
      <w:pPr>
        <w:jc w:val="center"/>
        <w:rPr>
          <w:rFonts w:ascii="Bookman Old Style" w:hAnsi="Bookman Old Style"/>
          <w:b/>
          <w:u w:val="single"/>
        </w:rPr>
      </w:pPr>
    </w:p>
    <w:p w:rsidR="00840B9B" w:rsidRDefault="00840B9B" w:rsidP="00840B9B">
      <w:pPr>
        <w:jc w:val="center"/>
        <w:rPr>
          <w:rFonts w:ascii="Bookman Old Style" w:hAnsi="Bookman Old Style"/>
          <w:b/>
          <w:u w:val="single"/>
        </w:rPr>
      </w:pPr>
    </w:p>
    <w:p w:rsidR="00840B9B" w:rsidRDefault="00840B9B" w:rsidP="00840B9B">
      <w:pPr>
        <w:pStyle w:val="Recuodecorpodetexto"/>
        <w:ind w:left="4440"/>
      </w:pPr>
      <w:r>
        <w:t>“Reposição de areia em campo localizado no cruzamento da Rua Natal com Rua Belém, Cidade Nova”.</w:t>
      </w:r>
    </w:p>
    <w:p w:rsidR="00840B9B" w:rsidRDefault="00840B9B" w:rsidP="00840B9B">
      <w:pPr>
        <w:ind w:left="1440" w:firstLine="3600"/>
        <w:jc w:val="both"/>
        <w:rPr>
          <w:rFonts w:ascii="Bookman Old Style" w:hAnsi="Bookman Old Style"/>
        </w:rPr>
      </w:pPr>
    </w:p>
    <w:p w:rsidR="00840B9B" w:rsidRDefault="00840B9B" w:rsidP="00840B9B">
      <w:pPr>
        <w:ind w:left="1440" w:firstLine="3600"/>
        <w:jc w:val="both"/>
        <w:rPr>
          <w:rFonts w:ascii="Bookman Old Style" w:hAnsi="Bookman Old Style"/>
        </w:rPr>
      </w:pPr>
    </w:p>
    <w:p w:rsidR="00840B9B" w:rsidRDefault="00840B9B" w:rsidP="00840B9B">
      <w:pPr>
        <w:ind w:left="1440" w:firstLine="3600"/>
        <w:jc w:val="both"/>
        <w:rPr>
          <w:rFonts w:ascii="Bookman Old Style" w:hAnsi="Bookman Old Style"/>
        </w:rPr>
      </w:pPr>
    </w:p>
    <w:p w:rsidR="00840B9B" w:rsidRDefault="00840B9B" w:rsidP="00840B9B">
      <w:pPr>
        <w:ind w:left="1440" w:firstLine="3600"/>
        <w:jc w:val="both"/>
        <w:rPr>
          <w:rFonts w:ascii="Bookman Old Style" w:hAnsi="Bookman Old Style"/>
        </w:rPr>
      </w:pPr>
    </w:p>
    <w:p w:rsidR="00840B9B" w:rsidRDefault="00840B9B" w:rsidP="00840B9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no campo de areia supra mencionado.</w:t>
      </w:r>
    </w:p>
    <w:p w:rsidR="00840B9B" w:rsidRDefault="00840B9B" w:rsidP="00840B9B">
      <w:pPr>
        <w:ind w:firstLine="1440"/>
        <w:jc w:val="both"/>
        <w:rPr>
          <w:rFonts w:ascii="Bookman Old Style" w:hAnsi="Bookman Old Style"/>
          <w:b/>
        </w:rPr>
      </w:pPr>
    </w:p>
    <w:p w:rsidR="00840B9B" w:rsidRDefault="00840B9B" w:rsidP="00840B9B">
      <w:pPr>
        <w:jc w:val="center"/>
        <w:rPr>
          <w:rFonts w:ascii="Bookman Old Style" w:hAnsi="Bookman Old Style"/>
          <w:b/>
        </w:rPr>
      </w:pPr>
    </w:p>
    <w:p w:rsidR="00840B9B" w:rsidRDefault="00840B9B" w:rsidP="00840B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0B9B" w:rsidRDefault="00840B9B" w:rsidP="00840B9B">
      <w:pPr>
        <w:jc w:val="center"/>
        <w:rPr>
          <w:rFonts w:ascii="Bookman Old Style" w:hAnsi="Bookman Old Style"/>
          <w:b/>
        </w:rPr>
      </w:pPr>
    </w:p>
    <w:p w:rsidR="00840B9B" w:rsidRDefault="00840B9B" w:rsidP="00840B9B">
      <w:pPr>
        <w:jc w:val="center"/>
        <w:rPr>
          <w:rFonts w:ascii="Bookman Old Style" w:hAnsi="Bookman Old Style"/>
          <w:b/>
        </w:rPr>
      </w:pPr>
    </w:p>
    <w:p w:rsidR="00840B9B" w:rsidRDefault="00840B9B" w:rsidP="00840B9B">
      <w:pPr>
        <w:jc w:val="center"/>
        <w:rPr>
          <w:rFonts w:ascii="Bookman Old Style" w:hAnsi="Bookman Old Style"/>
          <w:b/>
        </w:rPr>
      </w:pPr>
    </w:p>
    <w:p w:rsidR="00840B9B" w:rsidRDefault="00840B9B" w:rsidP="00840B9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campo de areia localizado no cruzamento das Ruas Natal com Belém, é uma das principais áreas de lazer dos moradores próximos ao bairro, e atualmente encontra-se sem areia. Moradores pedem toda manutenção necessária, principalmente a reposição de areia no campo.  </w:t>
      </w:r>
    </w:p>
    <w:p w:rsidR="00840B9B" w:rsidRDefault="00840B9B" w:rsidP="00840B9B">
      <w:pPr>
        <w:ind w:firstLine="1440"/>
        <w:jc w:val="both"/>
        <w:rPr>
          <w:rFonts w:ascii="Bookman Old Style" w:hAnsi="Bookman Old Style"/>
        </w:rPr>
      </w:pPr>
    </w:p>
    <w:p w:rsidR="00840B9B" w:rsidRDefault="00840B9B" w:rsidP="00840B9B">
      <w:pPr>
        <w:ind w:firstLine="1440"/>
        <w:jc w:val="both"/>
        <w:outlineLvl w:val="0"/>
        <w:rPr>
          <w:rFonts w:ascii="Bookman Old Style" w:hAnsi="Bookman Old Style"/>
        </w:rPr>
      </w:pPr>
    </w:p>
    <w:p w:rsidR="00840B9B" w:rsidRDefault="00840B9B" w:rsidP="00840B9B">
      <w:pPr>
        <w:ind w:firstLine="1440"/>
        <w:outlineLvl w:val="0"/>
        <w:rPr>
          <w:rFonts w:ascii="Bookman Old Style" w:hAnsi="Bookman Old Style"/>
        </w:rPr>
      </w:pPr>
    </w:p>
    <w:p w:rsidR="00840B9B" w:rsidRDefault="00840B9B" w:rsidP="00840B9B">
      <w:pPr>
        <w:ind w:firstLine="1440"/>
        <w:outlineLvl w:val="0"/>
        <w:rPr>
          <w:rFonts w:ascii="Bookman Old Style" w:hAnsi="Bookman Old Style"/>
        </w:rPr>
      </w:pPr>
    </w:p>
    <w:p w:rsidR="00840B9B" w:rsidRDefault="00840B9B" w:rsidP="00840B9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840B9B" w:rsidRDefault="00840B9B" w:rsidP="00840B9B">
      <w:pPr>
        <w:ind w:firstLine="1440"/>
        <w:rPr>
          <w:rFonts w:ascii="Bookman Old Style" w:hAnsi="Bookman Old Style"/>
        </w:rPr>
      </w:pPr>
    </w:p>
    <w:p w:rsidR="00840B9B" w:rsidRDefault="00840B9B" w:rsidP="00840B9B">
      <w:pPr>
        <w:rPr>
          <w:rFonts w:ascii="Bookman Old Style" w:hAnsi="Bookman Old Style"/>
        </w:rPr>
      </w:pPr>
    </w:p>
    <w:p w:rsidR="00840B9B" w:rsidRDefault="00840B9B" w:rsidP="00840B9B">
      <w:pPr>
        <w:ind w:firstLine="1440"/>
        <w:rPr>
          <w:rFonts w:ascii="Bookman Old Style" w:hAnsi="Bookman Old Style"/>
        </w:rPr>
      </w:pPr>
    </w:p>
    <w:p w:rsidR="00840B9B" w:rsidRDefault="00840B9B" w:rsidP="00840B9B">
      <w:pPr>
        <w:ind w:firstLine="1440"/>
        <w:rPr>
          <w:rFonts w:ascii="Bookman Old Style" w:hAnsi="Bookman Old Style"/>
        </w:rPr>
      </w:pPr>
    </w:p>
    <w:p w:rsidR="00840B9B" w:rsidRDefault="00840B9B" w:rsidP="00840B9B">
      <w:pPr>
        <w:ind w:firstLine="1440"/>
        <w:rPr>
          <w:rFonts w:ascii="Bookman Old Style" w:hAnsi="Bookman Old Style"/>
        </w:rPr>
      </w:pPr>
    </w:p>
    <w:p w:rsidR="00840B9B" w:rsidRDefault="00840B9B" w:rsidP="00840B9B">
      <w:pPr>
        <w:jc w:val="center"/>
        <w:outlineLvl w:val="0"/>
        <w:rPr>
          <w:rFonts w:ascii="Bookman Old Style" w:hAnsi="Bookman Old Style"/>
          <w:b/>
        </w:rPr>
      </w:pPr>
    </w:p>
    <w:p w:rsidR="00840B9B" w:rsidRDefault="00840B9B" w:rsidP="00840B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40B9B" w:rsidRDefault="00840B9B" w:rsidP="00840B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40B9B" w:rsidRPr="0077772D" w:rsidRDefault="00840B9B" w:rsidP="00840B9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FA" w:rsidRDefault="00FD09FA">
      <w:r>
        <w:separator/>
      </w:r>
    </w:p>
  </w:endnote>
  <w:endnote w:type="continuationSeparator" w:id="0">
    <w:p w:rsidR="00FD09FA" w:rsidRDefault="00FD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FA" w:rsidRDefault="00FD09FA">
      <w:r>
        <w:separator/>
      </w:r>
    </w:p>
  </w:footnote>
  <w:footnote w:type="continuationSeparator" w:id="0">
    <w:p w:rsidR="00FD09FA" w:rsidRDefault="00FD0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0B9B"/>
    <w:rsid w:val="009F196D"/>
    <w:rsid w:val="00A9035B"/>
    <w:rsid w:val="00CD613B"/>
    <w:rsid w:val="00E02F14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0B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0B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