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E2" w:rsidRDefault="00916AE2" w:rsidP="00916AE2">
      <w:pPr>
        <w:pStyle w:val="Ttulo"/>
      </w:pPr>
      <w:bookmarkStart w:id="0" w:name="_GoBack"/>
      <w:bookmarkEnd w:id="0"/>
      <w:r>
        <w:t>INDICAÇÃO Nº                                516/2011</w:t>
      </w:r>
    </w:p>
    <w:p w:rsidR="00916AE2" w:rsidRDefault="00916AE2" w:rsidP="00916AE2">
      <w:pPr>
        <w:jc w:val="center"/>
        <w:rPr>
          <w:rFonts w:ascii="Bookman Old Style" w:hAnsi="Bookman Old Style"/>
          <w:b/>
          <w:u w:val="single"/>
        </w:rPr>
      </w:pPr>
    </w:p>
    <w:p w:rsidR="00916AE2" w:rsidRDefault="00916AE2" w:rsidP="00916AE2">
      <w:pPr>
        <w:jc w:val="center"/>
        <w:rPr>
          <w:rFonts w:ascii="Bookman Old Style" w:hAnsi="Bookman Old Style"/>
          <w:b/>
          <w:u w:val="single"/>
        </w:rPr>
      </w:pPr>
    </w:p>
    <w:p w:rsidR="00916AE2" w:rsidRDefault="00916AE2" w:rsidP="00916AE2">
      <w:pPr>
        <w:pStyle w:val="Recuodecorpodetexto"/>
        <w:ind w:left="4440"/>
      </w:pPr>
      <w:r>
        <w:t>“Estacionamento a 45º , na Rua Ricardo Fracassi, quadra referente ao “Nosso Clube”, Distrito Industrial”.</w:t>
      </w:r>
    </w:p>
    <w:p w:rsidR="00916AE2" w:rsidRDefault="00916AE2" w:rsidP="00916AE2">
      <w:pPr>
        <w:ind w:left="1440" w:firstLine="3600"/>
        <w:jc w:val="both"/>
        <w:rPr>
          <w:rFonts w:ascii="Bookman Old Style" w:hAnsi="Bookman Old Style"/>
        </w:rPr>
      </w:pPr>
    </w:p>
    <w:p w:rsidR="00916AE2" w:rsidRDefault="00916AE2" w:rsidP="00916AE2">
      <w:pPr>
        <w:ind w:left="1440" w:firstLine="3600"/>
        <w:jc w:val="both"/>
        <w:rPr>
          <w:rFonts w:ascii="Bookman Old Style" w:hAnsi="Bookman Old Style"/>
        </w:rPr>
      </w:pPr>
    </w:p>
    <w:p w:rsidR="00916AE2" w:rsidRDefault="00916AE2" w:rsidP="00916AE2">
      <w:pPr>
        <w:ind w:left="1440" w:firstLine="3600"/>
        <w:jc w:val="both"/>
        <w:rPr>
          <w:rFonts w:ascii="Bookman Old Style" w:hAnsi="Bookman Old Style"/>
        </w:rPr>
      </w:pPr>
    </w:p>
    <w:p w:rsidR="00916AE2" w:rsidRDefault="00916AE2" w:rsidP="00916AE2">
      <w:pPr>
        <w:ind w:left="1440" w:firstLine="3600"/>
        <w:jc w:val="both"/>
        <w:rPr>
          <w:rFonts w:ascii="Bookman Old Style" w:hAnsi="Bookman Old Style"/>
        </w:rPr>
      </w:pPr>
    </w:p>
    <w:p w:rsidR="00916AE2" w:rsidRDefault="00916AE2" w:rsidP="00916AE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analise e estudos quanto a possibilidade de inserir faixas de estacionamento a 45º no local supra mencionado.</w:t>
      </w:r>
    </w:p>
    <w:p w:rsidR="00916AE2" w:rsidRDefault="00916AE2" w:rsidP="00916AE2">
      <w:pPr>
        <w:ind w:firstLine="1440"/>
        <w:jc w:val="both"/>
        <w:rPr>
          <w:rFonts w:ascii="Bookman Old Style" w:hAnsi="Bookman Old Style"/>
          <w:b/>
        </w:rPr>
      </w:pPr>
    </w:p>
    <w:p w:rsidR="00916AE2" w:rsidRDefault="00916AE2" w:rsidP="00916AE2">
      <w:pPr>
        <w:jc w:val="center"/>
        <w:rPr>
          <w:rFonts w:ascii="Bookman Old Style" w:hAnsi="Bookman Old Style"/>
          <w:b/>
        </w:rPr>
      </w:pPr>
    </w:p>
    <w:p w:rsidR="00916AE2" w:rsidRDefault="00916AE2" w:rsidP="00916AE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16AE2" w:rsidRDefault="00916AE2" w:rsidP="00916AE2">
      <w:pPr>
        <w:jc w:val="center"/>
        <w:rPr>
          <w:rFonts w:ascii="Bookman Old Style" w:hAnsi="Bookman Old Style"/>
          <w:b/>
        </w:rPr>
      </w:pPr>
    </w:p>
    <w:p w:rsidR="00916AE2" w:rsidRDefault="00916AE2" w:rsidP="00916AE2">
      <w:pPr>
        <w:jc w:val="center"/>
        <w:rPr>
          <w:rFonts w:ascii="Bookman Old Style" w:hAnsi="Bookman Old Style"/>
          <w:b/>
        </w:rPr>
      </w:pPr>
    </w:p>
    <w:p w:rsidR="00916AE2" w:rsidRDefault="00916AE2" w:rsidP="00916AE2">
      <w:pPr>
        <w:jc w:val="center"/>
        <w:rPr>
          <w:rFonts w:ascii="Bookman Old Style" w:hAnsi="Bookman Old Style"/>
          <w:b/>
        </w:rPr>
      </w:pPr>
    </w:p>
    <w:p w:rsidR="00916AE2" w:rsidRDefault="00916AE2" w:rsidP="00916AE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solicitação é pertinente, visto que, usuários do referido clube, encontram dificuldades para estacionar. Com faixas a 45º, além de facilitar o estacionamento, aumentar o número de vagas, irá também facilitar a segurança do guarda de carros no local.  </w:t>
      </w:r>
    </w:p>
    <w:p w:rsidR="00916AE2" w:rsidRDefault="00916AE2" w:rsidP="00916AE2">
      <w:pPr>
        <w:ind w:firstLine="1440"/>
        <w:jc w:val="both"/>
        <w:rPr>
          <w:rFonts w:ascii="Bookman Old Style" w:hAnsi="Bookman Old Style"/>
        </w:rPr>
      </w:pPr>
    </w:p>
    <w:p w:rsidR="00916AE2" w:rsidRDefault="00916AE2" w:rsidP="00916AE2">
      <w:pPr>
        <w:ind w:firstLine="1440"/>
        <w:jc w:val="both"/>
        <w:outlineLvl w:val="0"/>
        <w:rPr>
          <w:rFonts w:ascii="Bookman Old Style" w:hAnsi="Bookman Old Style"/>
        </w:rPr>
      </w:pPr>
    </w:p>
    <w:p w:rsidR="00916AE2" w:rsidRDefault="00916AE2" w:rsidP="00916AE2">
      <w:pPr>
        <w:ind w:firstLine="1440"/>
        <w:outlineLvl w:val="0"/>
        <w:rPr>
          <w:rFonts w:ascii="Bookman Old Style" w:hAnsi="Bookman Old Style"/>
        </w:rPr>
      </w:pPr>
    </w:p>
    <w:p w:rsidR="00916AE2" w:rsidRDefault="00916AE2" w:rsidP="00916AE2">
      <w:pPr>
        <w:ind w:firstLine="1440"/>
        <w:outlineLvl w:val="0"/>
        <w:rPr>
          <w:rFonts w:ascii="Bookman Old Style" w:hAnsi="Bookman Old Style"/>
        </w:rPr>
      </w:pPr>
    </w:p>
    <w:p w:rsidR="00916AE2" w:rsidRDefault="00916AE2" w:rsidP="00916AE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2011.</w:t>
      </w:r>
    </w:p>
    <w:p w:rsidR="00916AE2" w:rsidRDefault="00916AE2" w:rsidP="00916AE2">
      <w:pPr>
        <w:ind w:firstLine="1440"/>
        <w:rPr>
          <w:rFonts w:ascii="Bookman Old Style" w:hAnsi="Bookman Old Style"/>
        </w:rPr>
      </w:pPr>
    </w:p>
    <w:p w:rsidR="00916AE2" w:rsidRDefault="00916AE2" w:rsidP="00916AE2">
      <w:pPr>
        <w:rPr>
          <w:rFonts w:ascii="Bookman Old Style" w:hAnsi="Bookman Old Style"/>
        </w:rPr>
      </w:pPr>
    </w:p>
    <w:p w:rsidR="00916AE2" w:rsidRDefault="00916AE2" w:rsidP="00916AE2">
      <w:pPr>
        <w:ind w:firstLine="1440"/>
        <w:rPr>
          <w:rFonts w:ascii="Bookman Old Style" w:hAnsi="Bookman Old Style"/>
        </w:rPr>
      </w:pPr>
    </w:p>
    <w:p w:rsidR="00916AE2" w:rsidRDefault="00916AE2" w:rsidP="00916AE2">
      <w:pPr>
        <w:ind w:firstLine="1440"/>
        <w:rPr>
          <w:rFonts w:ascii="Bookman Old Style" w:hAnsi="Bookman Old Style"/>
        </w:rPr>
      </w:pPr>
    </w:p>
    <w:p w:rsidR="00916AE2" w:rsidRDefault="00916AE2" w:rsidP="00916AE2">
      <w:pPr>
        <w:ind w:firstLine="1440"/>
        <w:rPr>
          <w:rFonts w:ascii="Bookman Old Style" w:hAnsi="Bookman Old Style"/>
        </w:rPr>
      </w:pPr>
    </w:p>
    <w:p w:rsidR="00916AE2" w:rsidRDefault="00916AE2" w:rsidP="00916AE2">
      <w:pPr>
        <w:jc w:val="center"/>
        <w:outlineLvl w:val="0"/>
        <w:rPr>
          <w:rFonts w:ascii="Bookman Old Style" w:hAnsi="Bookman Old Style"/>
          <w:b/>
        </w:rPr>
      </w:pPr>
    </w:p>
    <w:p w:rsidR="00916AE2" w:rsidRDefault="00916AE2" w:rsidP="00916AE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16AE2" w:rsidRDefault="00916AE2" w:rsidP="00916AE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16AE2" w:rsidRPr="0077772D" w:rsidRDefault="00916AE2" w:rsidP="00916AE2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21C" w:rsidRDefault="0041521C">
      <w:r>
        <w:separator/>
      </w:r>
    </w:p>
  </w:endnote>
  <w:endnote w:type="continuationSeparator" w:id="0">
    <w:p w:rsidR="0041521C" w:rsidRDefault="0041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21C" w:rsidRDefault="0041521C">
      <w:r>
        <w:separator/>
      </w:r>
    </w:p>
  </w:footnote>
  <w:footnote w:type="continuationSeparator" w:id="0">
    <w:p w:rsidR="0041521C" w:rsidRDefault="00415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521C"/>
    <w:rsid w:val="004C67DE"/>
    <w:rsid w:val="00916AE2"/>
    <w:rsid w:val="009F196D"/>
    <w:rsid w:val="00A9035B"/>
    <w:rsid w:val="00BD4FE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16AE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16AE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