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59" w:rsidRDefault="00721759" w:rsidP="00721759">
      <w:pPr>
        <w:pStyle w:val="Ttulo"/>
      </w:pPr>
      <w:bookmarkStart w:id="0" w:name="_GoBack"/>
      <w:bookmarkEnd w:id="0"/>
      <w:r>
        <w:t>INDICAÇÃO Nº                               524/2011</w:t>
      </w:r>
    </w:p>
    <w:p w:rsidR="00721759" w:rsidRDefault="00721759" w:rsidP="00721759">
      <w:pPr>
        <w:jc w:val="center"/>
        <w:rPr>
          <w:rFonts w:ascii="Bookman Old Style" w:hAnsi="Bookman Old Style"/>
          <w:b/>
          <w:u w:val="single"/>
        </w:rPr>
      </w:pPr>
    </w:p>
    <w:p w:rsidR="00721759" w:rsidRDefault="00721759" w:rsidP="00721759">
      <w:pPr>
        <w:jc w:val="center"/>
        <w:rPr>
          <w:rFonts w:ascii="Bookman Old Style" w:hAnsi="Bookman Old Style"/>
          <w:b/>
          <w:u w:val="single"/>
        </w:rPr>
      </w:pPr>
    </w:p>
    <w:p w:rsidR="00721759" w:rsidRDefault="00721759" w:rsidP="00721759">
      <w:pPr>
        <w:pStyle w:val="Recuodecorpodetexto"/>
        <w:ind w:left="4440"/>
      </w:pPr>
      <w:r>
        <w:t>“Limpeza e roçagem na rotatória localizada no cruzamento das Ruas Potiguares e Carijós no São Francisco”.</w:t>
      </w:r>
    </w:p>
    <w:p w:rsidR="00721759" w:rsidRDefault="00721759" w:rsidP="00721759">
      <w:pPr>
        <w:ind w:left="1440" w:firstLine="3600"/>
        <w:jc w:val="both"/>
        <w:rPr>
          <w:rFonts w:ascii="Bookman Old Style" w:hAnsi="Bookman Old Style"/>
        </w:rPr>
      </w:pPr>
    </w:p>
    <w:p w:rsidR="00721759" w:rsidRDefault="00721759" w:rsidP="00721759">
      <w:pPr>
        <w:ind w:left="1440" w:firstLine="3600"/>
        <w:jc w:val="both"/>
        <w:rPr>
          <w:rFonts w:ascii="Bookman Old Style" w:hAnsi="Bookman Old Style"/>
        </w:rPr>
      </w:pPr>
    </w:p>
    <w:p w:rsidR="00721759" w:rsidRDefault="00721759" w:rsidP="00721759">
      <w:pPr>
        <w:ind w:left="1440" w:firstLine="3600"/>
        <w:jc w:val="both"/>
        <w:rPr>
          <w:rFonts w:ascii="Bookman Old Style" w:hAnsi="Bookman Old Style"/>
        </w:rPr>
      </w:pPr>
    </w:p>
    <w:p w:rsidR="00721759" w:rsidRDefault="00721759" w:rsidP="00721759">
      <w:pPr>
        <w:ind w:left="1440" w:firstLine="3600"/>
        <w:jc w:val="both"/>
        <w:rPr>
          <w:rFonts w:ascii="Bookman Old Style" w:hAnsi="Bookman Old Style"/>
        </w:rPr>
      </w:pPr>
    </w:p>
    <w:p w:rsidR="00721759" w:rsidRDefault="00721759" w:rsidP="0072175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limpeza e roçagem na rotatória supra.</w:t>
      </w:r>
    </w:p>
    <w:p w:rsidR="00721759" w:rsidRDefault="00721759" w:rsidP="00721759">
      <w:pPr>
        <w:jc w:val="center"/>
        <w:rPr>
          <w:rFonts w:ascii="Bookman Old Style" w:hAnsi="Bookman Old Style"/>
          <w:b/>
        </w:rPr>
      </w:pPr>
    </w:p>
    <w:p w:rsidR="00721759" w:rsidRDefault="00721759" w:rsidP="0072175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21759" w:rsidRDefault="00721759" w:rsidP="00721759">
      <w:pPr>
        <w:jc w:val="center"/>
        <w:rPr>
          <w:rFonts w:ascii="Bookman Old Style" w:hAnsi="Bookman Old Style"/>
          <w:b/>
        </w:rPr>
      </w:pPr>
    </w:p>
    <w:p w:rsidR="00721759" w:rsidRDefault="00721759" w:rsidP="00721759">
      <w:pPr>
        <w:jc w:val="center"/>
        <w:rPr>
          <w:rFonts w:ascii="Bookman Old Style" w:hAnsi="Bookman Old Style"/>
          <w:b/>
        </w:rPr>
      </w:pPr>
    </w:p>
    <w:p w:rsidR="00721759" w:rsidRDefault="00721759" w:rsidP="00721759">
      <w:pPr>
        <w:jc w:val="center"/>
        <w:rPr>
          <w:rFonts w:ascii="Bookman Old Style" w:hAnsi="Bookman Old Style"/>
          <w:b/>
        </w:rPr>
      </w:pPr>
    </w:p>
    <w:p w:rsidR="00721759" w:rsidRDefault="00721759" w:rsidP="0072175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Jardim São Francisco e funcionários do Distrito Industrial pedem a limpeza e roçagem da rotatória localizada entre as Ruas Potiguares e Carijós que devido a sujeira acumulada, pedestres se vem obrigados a utilizar a via pública e o mato alto atrapalha a visibilidade dos motoristas.</w:t>
      </w:r>
    </w:p>
    <w:p w:rsidR="00721759" w:rsidRDefault="00721759" w:rsidP="00721759">
      <w:pPr>
        <w:ind w:firstLine="1440"/>
        <w:jc w:val="both"/>
        <w:rPr>
          <w:rFonts w:ascii="Bookman Old Style" w:hAnsi="Bookman Old Style"/>
        </w:rPr>
      </w:pPr>
    </w:p>
    <w:p w:rsidR="00721759" w:rsidRDefault="00721759" w:rsidP="00721759">
      <w:pPr>
        <w:ind w:firstLine="1440"/>
        <w:jc w:val="both"/>
        <w:outlineLvl w:val="0"/>
        <w:rPr>
          <w:rFonts w:ascii="Bookman Old Style" w:hAnsi="Bookman Old Style"/>
        </w:rPr>
      </w:pPr>
    </w:p>
    <w:p w:rsidR="00721759" w:rsidRDefault="00721759" w:rsidP="00721759">
      <w:pPr>
        <w:ind w:firstLine="1440"/>
        <w:outlineLvl w:val="0"/>
        <w:rPr>
          <w:rFonts w:ascii="Bookman Old Style" w:hAnsi="Bookman Old Style"/>
        </w:rPr>
      </w:pPr>
    </w:p>
    <w:p w:rsidR="00721759" w:rsidRDefault="00721759" w:rsidP="00721759">
      <w:pPr>
        <w:ind w:firstLine="1440"/>
        <w:outlineLvl w:val="0"/>
        <w:rPr>
          <w:rFonts w:ascii="Bookman Old Style" w:hAnsi="Bookman Old Style"/>
        </w:rPr>
      </w:pPr>
    </w:p>
    <w:p w:rsidR="00721759" w:rsidRDefault="00721759" w:rsidP="0072175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2011.</w:t>
      </w:r>
    </w:p>
    <w:p w:rsidR="00721759" w:rsidRDefault="00721759" w:rsidP="00721759">
      <w:pPr>
        <w:ind w:firstLine="1440"/>
        <w:rPr>
          <w:rFonts w:ascii="Bookman Old Style" w:hAnsi="Bookman Old Style"/>
        </w:rPr>
      </w:pPr>
    </w:p>
    <w:p w:rsidR="00721759" w:rsidRDefault="00721759" w:rsidP="00721759">
      <w:pPr>
        <w:rPr>
          <w:rFonts w:ascii="Bookman Old Style" w:hAnsi="Bookman Old Style"/>
        </w:rPr>
      </w:pPr>
    </w:p>
    <w:p w:rsidR="00721759" w:rsidRDefault="00721759" w:rsidP="00721759">
      <w:pPr>
        <w:ind w:firstLine="1440"/>
        <w:rPr>
          <w:rFonts w:ascii="Bookman Old Style" w:hAnsi="Bookman Old Style"/>
        </w:rPr>
      </w:pPr>
    </w:p>
    <w:p w:rsidR="00721759" w:rsidRDefault="00721759" w:rsidP="00721759">
      <w:pPr>
        <w:ind w:firstLine="1440"/>
        <w:rPr>
          <w:rFonts w:ascii="Bookman Old Style" w:hAnsi="Bookman Old Style"/>
        </w:rPr>
      </w:pPr>
    </w:p>
    <w:p w:rsidR="00721759" w:rsidRDefault="00721759" w:rsidP="00721759">
      <w:pPr>
        <w:ind w:firstLine="1440"/>
        <w:rPr>
          <w:rFonts w:ascii="Bookman Old Style" w:hAnsi="Bookman Old Style"/>
        </w:rPr>
      </w:pPr>
    </w:p>
    <w:p w:rsidR="00721759" w:rsidRDefault="00721759" w:rsidP="00721759">
      <w:pPr>
        <w:jc w:val="center"/>
        <w:outlineLvl w:val="0"/>
        <w:rPr>
          <w:rFonts w:ascii="Bookman Old Style" w:hAnsi="Bookman Old Style"/>
          <w:b/>
        </w:rPr>
      </w:pPr>
    </w:p>
    <w:p w:rsidR="00721759" w:rsidRDefault="00721759" w:rsidP="0072175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21759" w:rsidRDefault="00721759" w:rsidP="0072175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721759" w:rsidRPr="0077772D" w:rsidRDefault="00721759" w:rsidP="00721759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081" w:rsidRDefault="000F0081">
      <w:r>
        <w:separator/>
      </w:r>
    </w:p>
  </w:endnote>
  <w:endnote w:type="continuationSeparator" w:id="0">
    <w:p w:rsidR="000F0081" w:rsidRDefault="000F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081" w:rsidRDefault="000F0081">
      <w:r>
        <w:separator/>
      </w:r>
    </w:p>
  </w:footnote>
  <w:footnote w:type="continuationSeparator" w:id="0">
    <w:p w:rsidR="000F0081" w:rsidRDefault="000F0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0081"/>
    <w:rsid w:val="001D1394"/>
    <w:rsid w:val="003D3AA8"/>
    <w:rsid w:val="004C67DE"/>
    <w:rsid w:val="00721759"/>
    <w:rsid w:val="00902F5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2175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2175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